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2143AC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</w:t>
      </w:r>
      <w:r w:rsidR="004E6B25" w:rsidRPr="002143AC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2143AC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4E6B25" w:rsidRPr="002143A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2143AC">
        <w:rPr>
          <w:rFonts w:asciiTheme="majorBidi" w:hAnsiTheme="majorBidi" w:cstheme="majorBidi"/>
          <w:sz w:val="30"/>
          <w:szCs w:val="30"/>
        </w:rPr>
        <w:t>34</w:t>
      </w:r>
      <w:r w:rsidR="00FB7DDD" w:rsidRPr="002143AC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pacing w:val="-2"/>
          <w:sz w:val="30"/>
          <w:szCs w:val="30"/>
          <w:cs/>
        </w:rPr>
        <w:t>(ปรับปรุง</w:t>
      </w:r>
      <w:r w:rsidRPr="002143AC">
        <w:rPr>
          <w:rFonts w:asciiTheme="majorBidi" w:hAnsiTheme="majorBidi" w:cstheme="majorBidi"/>
          <w:color w:val="FFFFFF"/>
          <w:spacing w:val="-2"/>
          <w:sz w:val="30"/>
          <w:szCs w:val="30"/>
        </w:rPr>
        <w:t>_</w:t>
      </w:r>
      <w:r w:rsidR="00683100" w:rsidRPr="002143AC">
        <w:rPr>
          <w:rFonts w:asciiTheme="majorBidi" w:hAnsiTheme="majorBidi" w:cstheme="majorBidi"/>
          <w:spacing w:val="-2"/>
          <w:sz w:val="30"/>
          <w:szCs w:val="30"/>
        </w:rPr>
        <w:t>2559</w:t>
      </w:r>
      <w:r w:rsidRPr="002143AC">
        <w:rPr>
          <w:rFonts w:asciiTheme="majorBidi" w:hAnsiTheme="majorBidi" w:cstheme="majorBidi"/>
          <w:spacing w:val="-2"/>
          <w:sz w:val="30"/>
          <w:szCs w:val="30"/>
          <w:cs/>
        </w:rPr>
        <w:t xml:space="preserve">) </w:t>
      </w:r>
      <w:r w:rsidRPr="002143AC">
        <w:rPr>
          <w:rFonts w:asciiTheme="majorBidi" w:hAnsiTheme="majorBidi" w:cstheme="majorBidi"/>
          <w:sz w:val="30"/>
          <w:szCs w:val="30"/>
          <w:cs/>
        </w:rPr>
        <w:t>เรื่อง“</w:t>
      </w:r>
      <w:r w:rsidR="006F1212" w:rsidRPr="002143AC">
        <w:rPr>
          <w:rFonts w:asciiTheme="majorBidi" w:hAnsiTheme="majorBidi" w:cstheme="majorBidi"/>
          <w:sz w:val="30"/>
          <w:szCs w:val="30"/>
          <w:cs/>
        </w:rPr>
        <w:t>การรายงานทาง</w:t>
      </w:r>
      <w:r w:rsidRPr="002143AC">
        <w:rPr>
          <w:rFonts w:asciiTheme="majorBidi" w:hAnsiTheme="majorBidi" w:cstheme="majorBidi"/>
          <w:sz w:val="30"/>
          <w:szCs w:val="30"/>
          <w:cs/>
        </w:rPr>
        <w:t>การเงินระหว่างกาล”</w:t>
      </w:r>
      <w:r w:rsidR="00B27527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</w:t>
      </w:r>
      <w:r w:rsidR="00B32FBA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บัญชีฯ กฎระเบียบและประกาศคณะกรรมการกำกับหลักทรัพย์และตลาดหลักทรัพย์</w:t>
      </w:r>
      <w:r w:rsidR="004237BE" w:rsidRPr="002143AC">
        <w:rPr>
          <w:rFonts w:asciiTheme="majorBidi" w:hAnsiTheme="majorBidi" w:cstheme="majorBidi"/>
          <w:sz w:val="30"/>
          <w:szCs w:val="30"/>
          <w:cs/>
        </w:rPr>
        <w:t>และประกาศกรมพัฒนาธุรกิจการค้า</w:t>
      </w:r>
      <w:r w:rsidRPr="002143AC">
        <w:rPr>
          <w:rFonts w:asciiTheme="majorBidi" w:hAnsiTheme="majorBidi" w:cstheme="majorBidi"/>
          <w:sz w:val="30"/>
          <w:szCs w:val="30"/>
          <w:cs/>
        </w:rPr>
        <w:t>ที่เกี่ยวข้อง</w:t>
      </w:r>
    </w:p>
    <w:p w:rsidR="004E6B25" w:rsidRPr="002143AC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4E6B25" w:rsidRPr="002143AC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31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2143AC">
        <w:rPr>
          <w:rFonts w:asciiTheme="majorBidi" w:hAnsiTheme="majorBidi" w:cstheme="majorBidi"/>
          <w:sz w:val="30"/>
          <w:szCs w:val="30"/>
        </w:rPr>
        <w:t>2559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31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2143AC">
        <w:rPr>
          <w:rFonts w:asciiTheme="majorBidi" w:hAnsiTheme="majorBidi" w:cstheme="majorBidi"/>
          <w:sz w:val="30"/>
          <w:szCs w:val="30"/>
        </w:rPr>
        <w:t>2559</w:t>
      </w:r>
    </w:p>
    <w:p w:rsidR="004E6B25" w:rsidRPr="002143AC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4E6B25" w:rsidRPr="002143A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2143AC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4E6B25" w:rsidRPr="002143A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เริ่มตั้งแต่วันที่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D80C2E" w:rsidRPr="002143AC">
        <w:rPr>
          <w:rFonts w:asciiTheme="majorBidi" w:hAnsiTheme="majorBidi" w:cstheme="majorBidi"/>
          <w:sz w:val="30"/>
          <w:szCs w:val="30"/>
          <w:cs/>
        </w:rPr>
        <w:t>60</w:t>
      </w:r>
      <w:r w:rsidR="00D82297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D80C2E" w:rsidRPr="002143AC">
        <w:rPr>
          <w:rFonts w:asciiTheme="majorBidi" w:hAnsiTheme="majorBidi" w:cstheme="majorBidi"/>
          <w:sz w:val="30"/>
          <w:szCs w:val="30"/>
          <w:cs/>
        </w:rPr>
        <w:t>60</w:t>
      </w:r>
      <w:r w:rsidR="00D82297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บริษัท</w:t>
      </w:r>
    </w:p>
    <w:p w:rsidR="004A3B1C" w:rsidRPr="002143AC" w:rsidRDefault="004A3B1C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9D0AD5" w:rsidRPr="002143AC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สรุปนโยบายการบัญชีที่สำคัญ</w:t>
      </w:r>
    </w:p>
    <w:p w:rsidR="009D0AD5" w:rsidRPr="002143AC" w:rsidRDefault="009D0AD5" w:rsidP="009D0AD5">
      <w:pPr>
        <w:rPr>
          <w:rFonts w:asciiTheme="majorBidi" w:hAnsiTheme="majorBidi" w:cstheme="majorBidi"/>
          <w:sz w:val="30"/>
          <w:szCs w:val="30"/>
        </w:rPr>
      </w:pPr>
    </w:p>
    <w:p w:rsidR="00E54922" w:rsidRPr="002143AC" w:rsidRDefault="00773157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</w:t>
      </w:r>
      <w:r w:rsidR="00F938B8" w:rsidRPr="002143AC">
        <w:rPr>
          <w:rFonts w:asciiTheme="majorBidi" w:hAnsiTheme="majorBidi" w:cstheme="majorBidi"/>
          <w:sz w:val="30"/>
          <w:szCs w:val="30"/>
          <w:cs/>
        </w:rPr>
        <w:t>สามเดือนและ</w:t>
      </w:r>
      <w:r w:rsidR="00E47A0D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Pr="002143AC">
        <w:rPr>
          <w:rFonts w:asciiTheme="majorBidi" w:hAnsiTheme="majorBidi" w:cstheme="majorBidi"/>
          <w:sz w:val="30"/>
          <w:szCs w:val="30"/>
          <w:cs/>
        </w:rPr>
        <w:t>เดือนสิ้นสุดวันที่ 3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0</w:t>
      </w:r>
      <w:r w:rsidR="00FB7DDD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47A0D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ายน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2560 และ 2559 เช่นเดียวกับที่ใช้ในการจัดทำงบการเงินสำหรับปีสิ้นสุ</w:t>
      </w:r>
      <w:r w:rsidR="000A3ABC" w:rsidRPr="002143AC">
        <w:rPr>
          <w:rFonts w:asciiTheme="majorBidi" w:hAnsiTheme="majorBidi" w:cstheme="majorBidi"/>
          <w:sz w:val="30"/>
          <w:szCs w:val="30"/>
          <w:cs/>
        </w:rPr>
        <w:t>ดวันที่ 31 ธันวาคม 2559 ยกเว้น</w:t>
      </w:r>
      <w:r w:rsidRPr="002143AC">
        <w:rPr>
          <w:rFonts w:asciiTheme="majorBidi" w:hAnsiTheme="majorBidi" w:cstheme="majorBidi"/>
          <w:sz w:val="30"/>
          <w:szCs w:val="30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ตามที่กล่าวในหมายเหตุ 1 มาเริ่มถือปฏิบัติซึ่งไม่มีผลกระทบที่เป็นสาระสำคัญต่อบริษัท</w:t>
      </w:r>
    </w:p>
    <w:p w:rsidR="005E60B9" w:rsidRPr="002143AC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5E60B9" w:rsidRPr="002143AC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5E60B9" w:rsidRPr="002143AC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BA534D" w:rsidRPr="002143A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รายการบัญชีกับบุคคลและบริษัทที่เกี่ยวข้องกัน</w:t>
      </w:r>
    </w:p>
    <w:p w:rsidR="00BA534D" w:rsidRPr="002143A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CA303D" w:rsidRPr="002143AC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รายการบัญชีที่มีสาระสำคัญที่เกิดขึ้นกับบุคคลและบริษัทที่เกี่ยวข้องกันสำหรับงวดสามเดือนและ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Pr="002143AC">
        <w:rPr>
          <w:rFonts w:asciiTheme="majorBidi" w:hAnsiTheme="majorBidi" w:cstheme="majorBidi"/>
          <w:sz w:val="30"/>
          <w:szCs w:val="30"/>
          <w:cs/>
        </w:rPr>
        <w:t>เดือนสิ้นสุดวันที่</w:t>
      </w:r>
      <w:r w:rsidRPr="002143AC">
        <w:rPr>
          <w:rFonts w:asciiTheme="majorBidi" w:hAnsiTheme="majorBidi" w:cstheme="majorBidi"/>
          <w:sz w:val="30"/>
          <w:szCs w:val="30"/>
        </w:rPr>
        <w:t xml:space="preserve"> 3</w:t>
      </w:r>
      <w:r w:rsidRPr="002143AC">
        <w:rPr>
          <w:rFonts w:asciiTheme="majorBidi" w:hAnsiTheme="majorBidi" w:cstheme="majorBidi"/>
          <w:sz w:val="30"/>
          <w:szCs w:val="30"/>
          <w:cs/>
        </w:rPr>
        <w:t>0</w:t>
      </w:r>
      <w:r w:rsidR="00FB7DDD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B32FBA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Pr="002143AC">
        <w:rPr>
          <w:rFonts w:asciiTheme="majorBidi" w:hAnsiTheme="majorBidi" w:cstheme="majorBidi"/>
          <w:sz w:val="30"/>
          <w:szCs w:val="30"/>
          <w:cs/>
        </w:rPr>
        <w:t>60</w:t>
      </w:r>
      <w:r w:rsidR="008A13F6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2143AC">
        <w:rPr>
          <w:rFonts w:asciiTheme="majorBidi" w:hAnsiTheme="majorBidi" w:cstheme="majorBidi"/>
          <w:sz w:val="30"/>
          <w:szCs w:val="30"/>
        </w:rPr>
        <w:t>255</w:t>
      </w:r>
      <w:r w:rsidRPr="002143AC">
        <w:rPr>
          <w:rFonts w:asciiTheme="majorBidi" w:hAnsiTheme="majorBidi" w:cstheme="majorBidi"/>
          <w:sz w:val="30"/>
          <w:szCs w:val="30"/>
          <w:cs/>
        </w:rPr>
        <w:t>9 มีดังนี้</w:t>
      </w:r>
    </w:p>
    <w:p w:rsidR="00CA303D" w:rsidRPr="002143AC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CA303D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A303D" w:rsidRPr="002143AC" w:rsidRDefault="00CA303D" w:rsidP="001A4CD8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2143AC" w:rsidRDefault="00CA303D" w:rsidP="001A4CD8">
            <w:pPr>
              <w:ind w:left="-113" w:right="-1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A303D" w:rsidRPr="002143AC" w:rsidRDefault="00CA303D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2143AC" w:rsidRDefault="00CA303D" w:rsidP="00306C9B">
            <w:pPr>
              <w:ind w:left="-113" w:righ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เก้า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เดือน (พันบาท)</w:t>
            </w:r>
          </w:p>
        </w:tc>
      </w:tr>
      <w:tr w:rsidR="00124475" w:rsidRPr="002143AC" w:rsidTr="00A529A8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Theme="majorBidi" w:hAnsiTheme="majorBidi" w:cstheme="majorBidi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244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A4CD8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244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A4CD8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2559</w:t>
            </w:r>
          </w:p>
        </w:tc>
      </w:tr>
      <w:tr w:rsidR="00124475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Preformatted"/>
              <w:ind w:left="1168" w:hanging="113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2143A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9628A8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</w:p>
        </w:tc>
      </w:tr>
      <w:tr w:rsidR="00306C9B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306C9B" w:rsidRPr="002143AC" w:rsidRDefault="00306C9B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306C9B" w:rsidRPr="009628A8" w:rsidRDefault="009628A8" w:rsidP="002F7C8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7,</w:t>
            </w:r>
            <w:r w:rsidR="002F7C8A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927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9628A8" w:rsidRDefault="00306C9B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306C9B" w:rsidRPr="009628A8" w:rsidRDefault="00C517AA" w:rsidP="00306C9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11,630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9628A8" w:rsidRDefault="00306C9B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306C9B" w:rsidRPr="009628A8" w:rsidRDefault="009628A8" w:rsidP="002F7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22,</w:t>
            </w:r>
            <w:r w:rsidR="002F7C8A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989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2143AC" w:rsidRDefault="00306C9B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306C9B" w:rsidRPr="002143AC" w:rsidRDefault="00C517AA" w:rsidP="00306C9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29,028</w:t>
            </w:r>
          </w:p>
        </w:tc>
      </w:tr>
      <w:tr w:rsidR="00306C9B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306C9B" w:rsidRPr="002143AC" w:rsidRDefault="00306C9B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6C9B" w:rsidRPr="009628A8" w:rsidRDefault="009628A8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9628A8" w:rsidRDefault="00306C9B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6C9B" w:rsidRPr="009628A8" w:rsidRDefault="00C517AA" w:rsidP="00306C9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983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9628A8" w:rsidRDefault="00306C9B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6C9B" w:rsidRPr="009628A8" w:rsidRDefault="009628A8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2,871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2143AC" w:rsidRDefault="00306C9B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6C9B" w:rsidRPr="002143AC" w:rsidRDefault="00C517AA" w:rsidP="00306C9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2,785</w:t>
            </w:r>
          </w:p>
        </w:tc>
      </w:tr>
      <w:tr w:rsidR="00306C9B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306C9B" w:rsidRPr="002143AC" w:rsidRDefault="00306C9B" w:rsidP="001A4CD8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6C9B" w:rsidRPr="009628A8" w:rsidRDefault="00F62B07" w:rsidP="002F7C8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</w:t>
            </w:r>
            <w:r w:rsidR="00306C9B"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,</w:t>
            </w:r>
            <w:r w:rsidR="002F7C8A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826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9628A8" w:rsidRDefault="00306C9B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6C9B" w:rsidRPr="009628A8" w:rsidRDefault="00C517AA" w:rsidP="00306C9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12,613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9628A8" w:rsidRDefault="00306C9B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6C9B" w:rsidRPr="009628A8" w:rsidRDefault="009628A8" w:rsidP="002F7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25</w:t>
            </w:r>
            <w:r w:rsidR="00306C9B"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,</w:t>
            </w:r>
            <w:r w:rsidR="002F7C8A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860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06C9B" w:rsidRPr="002143AC" w:rsidRDefault="00306C9B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6C9B" w:rsidRPr="002143AC" w:rsidRDefault="00C517AA" w:rsidP="00306C9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31,813</w:t>
            </w:r>
          </w:p>
        </w:tc>
      </w:tr>
    </w:tbl>
    <w:p w:rsidR="00CA303D" w:rsidRPr="002143AC" w:rsidRDefault="00CA303D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eastAsia="Angsana New" w:hAnsiTheme="majorBidi" w:cstheme="majorBidi"/>
          <w:spacing w:val="-4"/>
          <w:sz w:val="30"/>
          <w:szCs w:val="30"/>
          <w:lang w:eastAsia="th-TH"/>
        </w:rPr>
      </w:pPr>
    </w:p>
    <w:p w:rsidR="0062372A" w:rsidRPr="002143AC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ลูกหนี้การค้า</w:t>
      </w:r>
    </w:p>
    <w:p w:rsidR="0062372A" w:rsidRPr="002143AC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6351AC" w:rsidRPr="002143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ลูกหนี้การค้า ณ วันที่ </w:t>
      </w:r>
      <w:r w:rsidR="006F3B51" w:rsidRPr="002143AC">
        <w:rPr>
          <w:rFonts w:asciiTheme="majorBidi" w:hAnsiTheme="majorBidi" w:cstheme="majorBidi"/>
          <w:sz w:val="30"/>
          <w:szCs w:val="30"/>
        </w:rPr>
        <w:t>30</w:t>
      </w:r>
      <w:r w:rsidR="00FB7DDD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B32FBA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F73FE2" w:rsidRPr="002143AC">
        <w:rPr>
          <w:rFonts w:asciiTheme="majorBidi" w:hAnsiTheme="majorBidi" w:cstheme="majorBidi"/>
          <w:sz w:val="30"/>
          <w:szCs w:val="30"/>
        </w:rPr>
        <w:t>60</w:t>
      </w:r>
      <w:r w:rsidR="00B32FBA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และ</w:t>
      </w:r>
      <w:r w:rsidR="00F73FE2" w:rsidRPr="002143AC">
        <w:rPr>
          <w:rFonts w:asciiTheme="majorBidi" w:hAnsiTheme="majorBidi" w:cstheme="majorBidi"/>
          <w:sz w:val="30"/>
          <w:szCs w:val="30"/>
          <w:cs/>
        </w:rPr>
        <w:t>วันที่ 31 ธันวาคม</w:t>
      </w:r>
      <w:r w:rsidR="00B32FBA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FC7059" w:rsidRPr="002143AC">
        <w:rPr>
          <w:rFonts w:asciiTheme="majorBidi" w:hAnsiTheme="majorBidi" w:cstheme="majorBidi"/>
          <w:sz w:val="30"/>
          <w:szCs w:val="30"/>
        </w:rPr>
        <w:t>255</w:t>
      </w:r>
      <w:r w:rsidR="00F73FE2" w:rsidRPr="002143AC">
        <w:rPr>
          <w:rFonts w:asciiTheme="majorBidi" w:hAnsiTheme="majorBidi" w:cstheme="majorBidi"/>
          <w:sz w:val="30"/>
          <w:szCs w:val="30"/>
        </w:rPr>
        <w:t>9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2143AC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2143AC" w:rsidTr="00542702">
        <w:tc>
          <w:tcPr>
            <w:tcW w:w="5819" w:type="dxa"/>
            <w:vAlign w:val="bottom"/>
          </w:tcPr>
          <w:p w:rsidR="00542702" w:rsidRPr="002143AC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2143AC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2143AC" w:rsidTr="00542702">
        <w:tc>
          <w:tcPr>
            <w:tcW w:w="5819" w:type="dxa"/>
            <w:vAlign w:val="bottom"/>
          </w:tcPr>
          <w:p w:rsidR="00542702" w:rsidRPr="002143AC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702" w:rsidRPr="002143AC" w:rsidRDefault="00542702" w:rsidP="00F73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F73FE2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60</w:t>
            </w:r>
          </w:p>
        </w:tc>
        <w:tc>
          <w:tcPr>
            <w:tcW w:w="283" w:type="dxa"/>
            <w:vAlign w:val="bottom"/>
          </w:tcPr>
          <w:p w:rsidR="00542702" w:rsidRPr="002143AC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2143AC" w:rsidRDefault="00542702" w:rsidP="00F73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</w:t>
            </w:r>
            <w:r w:rsidR="00F73FE2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9</w:t>
            </w:r>
          </w:p>
        </w:tc>
      </w:tr>
      <w:tr w:rsidR="00E43313" w:rsidRPr="002143AC" w:rsidTr="007F3DC8">
        <w:tc>
          <w:tcPr>
            <w:tcW w:w="5819" w:type="dxa"/>
            <w:vAlign w:val="bottom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E43313" w:rsidRPr="000506F6" w:rsidRDefault="00B36AB6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159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,3</w:t>
            </w:r>
            <w:r w:rsidR="00BF159D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91</w:t>
            </w:r>
          </w:p>
        </w:tc>
        <w:tc>
          <w:tcPr>
            <w:tcW w:w="283" w:type="dxa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2143AC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122,379</w:t>
            </w:r>
          </w:p>
        </w:tc>
      </w:tr>
      <w:tr w:rsidR="00E43313" w:rsidRPr="002143AC" w:rsidTr="000D57D7">
        <w:tc>
          <w:tcPr>
            <w:tcW w:w="5819" w:type="dxa"/>
            <w:vAlign w:val="bottom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ค้างชำระ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E43313" w:rsidRPr="000506F6" w:rsidRDefault="00E4331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E43313" w:rsidRPr="002143AC" w:rsidRDefault="00E43313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2143AC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E43313" w:rsidRPr="002143AC" w:rsidTr="00693B42">
        <w:tc>
          <w:tcPr>
            <w:tcW w:w="5819" w:type="dxa"/>
            <w:vAlign w:val="bottom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E43313" w:rsidRPr="000506F6" w:rsidRDefault="00BF159D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18,792</w:t>
            </w:r>
          </w:p>
        </w:tc>
        <w:tc>
          <w:tcPr>
            <w:tcW w:w="283" w:type="dxa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2143AC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48,418</w:t>
            </w:r>
          </w:p>
        </w:tc>
      </w:tr>
      <w:tr w:rsidR="00E43313" w:rsidRPr="002143AC" w:rsidTr="00693B42">
        <w:tc>
          <w:tcPr>
            <w:tcW w:w="5819" w:type="dxa"/>
            <w:vAlign w:val="bottom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ระหว่าง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เดือนถึง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E43313" w:rsidRPr="000506F6" w:rsidRDefault="00B36AB6" w:rsidP="00CB6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15,9</w:t>
            </w:r>
            <w:r w:rsidR="00BF159D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84</w:t>
            </w:r>
          </w:p>
        </w:tc>
        <w:tc>
          <w:tcPr>
            <w:tcW w:w="283" w:type="dxa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2143AC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16,016</w:t>
            </w:r>
          </w:p>
        </w:tc>
      </w:tr>
      <w:tr w:rsidR="00E43313" w:rsidRPr="002143AC" w:rsidTr="00693B42">
        <w:tc>
          <w:tcPr>
            <w:tcW w:w="5819" w:type="dxa"/>
            <w:vAlign w:val="bottom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ระหว่าง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เดือนถึง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BF159D" w:rsidRPr="000506F6" w:rsidRDefault="00BF159D" w:rsidP="00BF1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5,843</w:t>
            </w:r>
          </w:p>
        </w:tc>
        <w:tc>
          <w:tcPr>
            <w:tcW w:w="283" w:type="dxa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3313" w:rsidRPr="002143AC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6,147</w:t>
            </w:r>
          </w:p>
        </w:tc>
      </w:tr>
      <w:tr w:rsidR="00E43313" w:rsidRPr="002143AC" w:rsidTr="00F835B9">
        <w:tc>
          <w:tcPr>
            <w:tcW w:w="5819" w:type="dxa"/>
            <w:vAlign w:val="bottom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12  </w:t>
            </w: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43313" w:rsidRPr="000506F6" w:rsidRDefault="00BF159D" w:rsidP="00BF1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2,747</w:t>
            </w:r>
          </w:p>
        </w:tc>
        <w:tc>
          <w:tcPr>
            <w:tcW w:w="283" w:type="dxa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3313" w:rsidRPr="002143AC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875</w:t>
            </w:r>
          </w:p>
        </w:tc>
      </w:tr>
      <w:tr w:rsidR="00E43313" w:rsidRPr="002143AC" w:rsidTr="00F835B9">
        <w:tc>
          <w:tcPr>
            <w:tcW w:w="5819" w:type="dxa"/>
            <w:vAlign w:val="bottom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43313" w:rsidRPr="000506F6" w:rsidRDefault="00914565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202,75</w:t>
            </w:r>
            <w:r w:rsidR="0099071B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</w:t>
            </w:r>
          </w:p>
        </w:tc>
        <w:tc>
          <w:tcPr>
            <w:tcW w:w="283" w:type="dxa"/>
          </w:tcPr>
          <w:p w:rsidR="00E43313" w:rsidRPr="002143AC" w:rsidRDefault="00E4331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43313" w:rsidRPr="002143AC" w:rsidRDefault="00E4331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193,835</w:t>
            </w:r>
          </w:p>
        </w:tc>
      </w:tr>
    </w:tbl>
    <w:p w:rsidR="004A2A1D" w:rsidRPr="002143AC" w:rsidRDefault="004A2A1D" w:rsidP="004A2A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4A2A1D" w:rsidRPr="002143AC" w:rsidRDefault="004A2A1D" w:rsidP="004A2A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ยอดคงเหลือส่วนใหญ่ของลูกหนี้การค้าที่ค้างชำระเกินกว่า 12 เดือนข้างต้นเป็นยอดที่มีกับโรงพยาบาลรัฐบาลซึ่งอยู่ระหว่างรองบประมาณจากส่วนกลาง</w:t>
      </w:r>
      <w:r w:rsidR="00C517AA">
        <w:rPr>
          <w:rFonts w:asciiTheme="majorBidi" w:hAnsiTheme="majorBidi" w:cstheme="majorBidi" w:hint="cs"/>
          <w:sz w:val="30"/>
          <w:szCs w:val="30"/>
          <w:cs/>
        </w:rPr>
        <w:t>และกระบวนการอนุมัติจ่ายเงิน</w:t>
      </w:r>
      <w:r w:rsidRPr="002143AC">
        <w:rPr>
          <w:rFonts w:asciiTheme="majorBidi" w:hAnsiTheme="majorBidi" w:cstheme="majorBidi"/>
          <w:sz w:val="30"/>
          <w:szCs w:val="30"/>
          <w:cs/>
        </w:rPr>
        <w:t>ซึ่งเป็นขั้นตอนตามปกติของหน่วยงานของภาครัฐ</w:t>
      </w:r>
    </w:p>
    <w:p w:rsidR="004A2A1D" w:rsidRPr="002143AC" w:rsidRDefault="004A2A1D" w:rsidP="000D1151">
      <w:pPr>
        <w:spacing w:line="20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:rsidR="00E54922" w:rsidRPr="002143AC" w:rsidRDefault="00E54922" w:rsidP="000D1151">
      <w:pPr>
        <w:spacing w:line="20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:rsidR="00AE1277" w:rsidRPr="002143AC" w:rsidRDefault="00AE1277" w:rsidP="000D1151">
      <w:pPr>
        <w:spacing w:line="20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:rsidR="004A2A1D" w:rsidRPr="002143AC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2143AC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b/>
          <w:bCs/>
          <w:szCs w:val="30"/>
        </w:rPr>
      </w:pPr>
    </w:p>
    <w:p w:rsidR="00A529A8" w:rsidRPr="002143AC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Cs w:val="30"/>
        </w:rPr>
      </w:pPr>
      <w:r w:rsidRPr="002143AC">
        <w:rPr>
          <w:rFonts w:asciiTheme="majorBidi" w:hAnsiTheme="majorBidi" w:cstheme="majorBidi"/>
          <w:spacing w:val="-10"/>
          <w:szCs w:val="30"/>
          <w:cs/>
        </w:rPr>
        <w:t xml:space="preserve">ค่าใช้จ่ายค้างจ่ายและหนี้สินหมุนเวียนอื่น ณ วันที่ </w:t>
      </w:r>
      <w:r w:rsidR="006F3B51" w:rsidRPr="002143AC">
        <w:rPr>
          <w:rFonts w:asciiTheme="majorBidi" w:hAnsiTheme="majorBidi" w:cstheme="majorBidi"/>
          <w:spacing w:val="-10"/>
          <w:szCs w:val="30"/>
        </w:rPr>
        <w:t>30</w:t>
      </w:r>
      <w:r w:rsidR="00FB7DDD" w:rsidRPr="002143AC">
        <w:rPr>
          <w:rFonts w:asciiTheme="majorBidi" w:hAnsiTheme="majorBidi" w:cstheme="majorBidi"/>
          <w:spacing w:val="-10"/>
          <w:szCs w:val="30"/>
          <w:cs/>
        </w:rPr>
        <w:t xml:space="preserve"> </w:t>
      </w:r>
      <w:r w:rsidR="00306C9B" w:rsidRPr="002143AC">
        <w:rPr>
          <w:rFonts w:asciiTheme="majorBidi" w:hAnsiTheme="majorBidi" w:cstheme="majorBidi"/>
          <w:spacing w:val="-1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pacing w:val="-10"/>
          <w:szCs w:val="30"/>
          <w:cs/>
        </w:rPr>
        <w:t>ยน</w:t>
      </w:r>
      <w:r w:rsidR="00B20F90" w:rsidRPr="002143AC">
        <w:rPr>
          <w:rFonts w:asciiTheme="majorBidi" w:hAnsiTheme="majorBidi" w:cstheme="majorBidi"/>
          <w:spacing w:val="-10"/>
          <w:szCs w:val="30"/>
        </w:rPr>
        <w:t xml:space="preserve"> </w:t>
      </w:r>
      <w:r w:rsidRPr="002143AC">
        <w:rPr>
          <w:rFonts w:asciiTheme="majorBidi" w:hAnsiTheme="majorBidi" w:cstheme="majorBidi"/>
          <w:spacing w:val="-10"/>
          <w:szCs w:val="30"/>
        </w:rPr>
        <w:t xml:space="preserve">2560 </w:t>
      </w:r>
      <w:r w:rsidRPr="002143AC">
        <w:rPr>
          <w:rFonts w:asciiTheme="majorBidi" w:hAnsiTheme="majorBidi" w:cstheme="majorBidi"/>
          <w:spacing w:val="-10"/>
          <w:szCs w:val="30"/>
          <w:cs/>
        </w:rPr>
        <w:t xml:space="preserve">และวันที่ 31 ธันวาคม </w:t>
      </w:r>
      <w:r w:rsidRPr="002143AC">
        <w:rPr>
          <w:rFonts w:asciiTheme="majorBidi" w:hAnsiTheme="majorBidi" w:cstheme="majorBidi"/>
          <w:spacing w:val="-10"/>
          <w:szCs w:val="30"/>
        </w:rPr>
        <w:t xml:space="preserve">2559 </w:t>
      </w:r>
      <w:r w:rsidRPr="002143AC">
        <w:rPr>
          <w:rFonts w:asciiTheme="majorBidi" w:hAnsiTheme="majorBidi" w:cstheme="majorBidi"/>
          <w:spacing w:val="-10"/>
          <w:szCs w:val="30"/>
          <w:cs/>
        </w:rPr>
        <w:t>มีดังนี้</w:t>
      </w:r>
    </w:p>
    <w:p w:rsidR="00A529A8" w:rsidRPr="002143AC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Cs w:val="30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29A8" w:rsidRPr="002143AC" w:rsidTr="00A25DE5">
        <w:tc>
          <w:tcPr>
            <w:tcW w:w="5778" w:type="dxa"/>
            <w:vAlign w:val="bottom"/>
          </w:tcPr>
          <w:p w:rsidR="00A529A8" w:rsidRPr="002143AC" w:rsidRDefault="00A529A8" w:rsidP="00A25DE5">
            <w:pPr>
              <w:pStyle w:val="NoSpacing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29A8" w:rsidRPr="002143AC" w:rsidRDefault="00A529A8" w:rsidP="00A25DE5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พันบาท</w:t>
            </w:r>
          </w:p>
        </w:tc>
      </w:tr>
      <w:tr w:rsidR="00A529A8" w:rsidRPr="002143AC" w:rsidTr="00A25DE5">
        <w:tc>
          <w:tcPr>
            <w:tcW w:w="5778" w:type="dxa"/>
            <w:vAlign w:val="bottom"/>
          </w:tcPr>
          <w:p w:rsidR="00A529A8" w:rsidRPr="002143AC" w:rsidRDefault="00A529A8" w:rsidP="00A25DE5">
            <w:pPr>
              <w:pStyle w:val="NoSpacing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529A8" w:rsidRPr="002143AC" w:rsidRDefault="00A529A8" w:rsidP="00A25DE5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</w:rPr>
              <w:t>25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A529A8" w:rsidRPr="002143AC" w:rsidRDefault="00A529A8" w:rsidP="00A25DE5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29A8" w:rsidRPr="002143AC" w:rsidRDefault="00A529A8" w:rsidP="00A25DE5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</w:rPr>
              <w:t>255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9</w:t>
            </w:r>
          </w:p>
        </w:tc>
      </w:tr>
      <w:tr w:rsidR="001F4D6C" w:rsidRPr="002143AC" w:rsidTr="001F4D6C">
        <w:tc>
          <w:tcPr>
            <w:tcW w:w="5778" w:type="dxa"/>
            <w:vAlign w:val="center"/>
          </w:tcPr>
          <w:p w:rsidR="001F4D6C" w:rsidRPr="002143AC" w:rsidRDefault="007970E8" w:rsidP="001F4D6C">
            <w:pPr>
              <w:pStyle w:val="BodyText2"/>
              <w:ind w:left="0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071B" w:rsidRPr="007970E8" w:rsidRDefault="007970E8" w:rsidP="00990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70E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 w:rsidRPr="007970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970E8">
              <w:rPr>
                <w:rFonts w:asciiTheme="majorBidi" w:hAnsiTheme="majorBidi" w:cstheme="majorBidi" w:hint="cs"/>
                <w:sz w:val="30"/>
                <w:szCs w:val="30"/>
                <w:cs/>
              </w:rPr>
              <w:t>163</w:t>
            </w:r>
          </w:p>
        </w:tc>
        <w:tc>
          <w:tcPr>
            <w:tcW w:w="284" w:type="dxa"/>
          </w:tcPr>
          <w:p w:rsidR="001F4D6C" w:rsidRPr="002143AC" w:rsidRDefault="001F4D6C" w:rsidP="001F4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1F4D6C" w:rsidRPr="002143AC" w:rsidRDefault="007970E8" w:rsidP="001F4D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,584</w:t>
            </w:r>
          </w:p>
        </w:tc>
      </w:tr>
      <w:tr w:rsidR="00A529A8" w:rsidRPr="002143AC" w:rsidTr="001F4D6C">
        <w:tc>
          <w:tcPr>
            <w:tcW w:w="5778" w:type="dxa"/>
          </w:tcPr>
          <w:p w:rsidR="00A529A8" w:rsidRPr="002143AC" w:rsidRDefault="007970E8" w:rsidP="00A529A8">
            <w:pPr>
              <w:pStyle w:val="BodyText2"/>
              <w:ind w:left="0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29A8" w:rsidRPr="007970E8" w:rsidRDefault="007970E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 w:rsidRPr="007970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970E8">
              <w:rPr>
                <w:rFonts w:asciiTheme="majorBidi" w:hAnsiTheme="majorBidi" w:cstheme="majorBidi" w:hint="cs"/>
                <w:sz w:val="30"/>
                <w:szCs w:val="30"/>
                <w:cs/>
              </w:rPr>
              <w:t>358</w:t>
            </w:r>
          </w:p>
        </w:tc>
        <w:tc>
          <w:tcPr>
            <w:tcW w:w="284" w:type="dxa"/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A529A8" w:rsidRPr="002143AC" w:rsidRDefault="007970E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5,767</w:t>
            </w:r>
          </w:p>
        </w:tc>
      </w:tr>
      <w:tr w:rsidR="00A529A8" w:rsidRPr="002143AC" w:rsidTr="00A529A8">
        <w:tc>
          <w:tcPr>
            <w:tcW w:w="5778" w:type="dxa"/>
          </w:tcPr>
          <w:p w:rsidR="00A529A8" w:rsidRPr="002143AC" w:rsidRDefault="00A529A8" w:rsidP="00A529A8">
            <w:pPr>
              <w:pStyle w:val="BodyText2"/>
              <w:ind w:left="0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29A8" w:rsidRPr="007970E8" w:rsidRDefault="0099071B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5,015</w:t>
            </w:r>
          </w:p>
        </w:tc>
        <w:tc>
          <w:tcPr>
            <w:tcW w:w="284" w:type="dxa"/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4,617</w:t>
            </w:r>
          </w:p>
        </w:tc>
      </w:tr>
      <w:tr w:rsidR="00A529A8" w:rsidRPr="002143AC" w:rsidTr="00A25DE5">
        <w:tc>
          <w:tcPr>
            <w:tcW w:w="5778" w:type="dxa"/>
            <w:vAlign w:val="center"/>
          </w:tcPr>
          <w:p w:rsidR="00A529A8" w:rsidRPr="002143AC" w:rsidRDefault="00A529A8" w:rsidP="00A529A8">
            <w:pPr>
              <w:pStyle w:val="BodyText2"/>
              <w:ind w:left="0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529A8" w:rsidRPr="007970E8" w:rsidRDefault="0099071B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284" w:type="dxa"/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2,932</w:t>
            </w:r>
          </w:p>
        </w:tc>
      </w:tr>
      <w:tr w:rsidR="00A529A8" w:rsidRPr="002143AC" w:rsidTr="00A529A8">
        <w:tc>
          <w:tcPr>
            <w:tcW w:w="5778" w:type="dxa"/>
          </w:tcPr>
          <w:p w:rsidR="00A529A8" w:rsidRPr="002143AC" w:rsidRDefault="00A529A8" w:rsidP="00A529A8">
            <w:pPr>
              <w:pStyle w:val="Heading5"/>
              <w:spacing w:line="240" w:lineRule="atLeas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29A8" w:rsidRPr="007970E8" w:rsidRDefault="007970E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3,624</w:t>
            </w:r>
          </w:p>
        </w:tc>
        <w:tc>
          <w:tcPr>
            <w:tcW w:w="284" w:type="dxa"/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A529A8" w:rsidRPr="002143AC" w:rsidRDefault="00E27739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4,354</w:t>
            </w:r>
          </w:p>
        </w:tc>
      </w:tr>
      <w:tr w:rsidR="00A529A8" w:rsidRPr="002143AC" w:rsidTr="00A529A8">
        <w:trPr>
          <w:trHeight w:val="215"/>
        </w:trPr>
        <w:tc>
          <w:tcPr>
            <w:tcW w:w="5778" w:type="dxa"/>
          </w:tcPr>
          <w:p w:rsidR="00A529A8" w:rsidRPr="002143AC" w:rsidRDefault="00A529A8" w:rsidP="00A529A8">
            <w:pPr>
              <w:pStyle w:val="Heading5"/>
              <w:spacing w:line="240" w:lineRule="atLeas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9071B" w:rsidRPr="007970E8" w:rsidRDefault="0099071B" w:rsidP="00990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24,234</w:t>
            </w:r>
          </w:p>
        </w:tc>
        <w:tc>
          <w:tcPr>
            <w:tcW w:w="284" w:type="dxa"/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</w:tcPr>
          <w:p w:rsidR="00A529A8" w:rsidRPr="002143AC" w:rsidRDefault="00A529A8" w:rsidP="00A529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25,254</w:t>
            </w:r>
          </w:p>
        </w:tc>
      </w:tr>
    </w:tbl>
    <w:p w:rsidR="00A529A8" w:rsidRPr="002143AC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Cs w:val="30"/>
        </w:rPr>
      </w:pPr>
    </w:p>
    <w:p w:rsidR="00015BB7" w:rsidRPr="002143AC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Theme="majorBidi" w:hAnsiTheme="majorBidi" w:cstheme="majorBidi"/>
          <w:b/>
          <w:bCs/>
          <w:szCs w:val="30"/>
        </w:rPr>
      </w:pPr>
      <w:r w:rsidRPr="002143AC">
        <w:rPr>
          <w:rFonts w:asciiTheme="majorBidi" w:hAnsiTheme="majorBidi" w:cstheme="majorBidi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2143AC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b/>
          <w:bCs/>
          <w:szCs w:val="30"/>
        </w:rPr>
      </w:pPr>
    </w:p>
    <w:p w:rsidR="00015BB7" w:rsidRPr="002143AC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Cs w:val="30"/>
        </w:rPr>
      </w:pPr>
      <w:r w:rsidRPr="002143AC">
        <w:rPr>
          <w:rFonts w:asciiTheme="majorBidi" w:hAnsiTheme="majorBidi" w:cstheme="majorBidi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รายการเคลื่อนไหวของหนี้สินผลประโยชน์พนักงานหลังออกจากงานสำหรับงวด</w:t>
      </w:r>
      <w:r w:rsidR="00306C9B" w:rsidRPr="002143AC">
        <w:rPr>
          <w:rFonts w:asciiTheme="majorBidi" w:hAnsiTheme="majorBidi" w:cstheme="majorBidi"/>
          <w:spacing w:val="-10"/>
          <w:szCs w:val="30"/>
          <w:cs/>
        </w:rPr>
        <w:t>เก้า</w:t>
      </w:r>
      <w:r w:rsidRPr="002143AC">
        <w:rPr>
          <w:rFonts w:asciiTheme="majorBidi" w:hAnsiTheme="majorBidi" w:cstheme="majorBidi"/>
          <w:spacing w:val="-10"/>
          <w:szCs w:val="30"/>
          <w:cs/>
        </w:rPr>
        <w:t xml:space="preserve">เดือนสิ้นสุดวันที่ </w:t>
      </w:r>
      <w:r w:rsidR="006F3B51" w:rsidRPr="002143AC">
        <w:rPr>
          <w:rFonts w:asciiTheme="majorBidi" w:hAnsiTheme="majorBidi" w:cstheme="majorBidi"/>
          <w:spacing w:val="-10"/>
          <w:szCs w:val="30"/>
        </w:rPr>
        <w:t>30</w:t>
      </w:r>
      <w:r w:rsidR="00B82122" w:rsidRPr="002143AC">
        <w:rPr>
          <w:rFonts w:asciiTheme="majorBidi" w:hAnsiTheme="majorBidi" w:cstheme="majorBidi"/>
          <w:spacing w:val="-10"/>
          <w:szCs w:val="30"/>
          <w:cs/>
        </w:rPr>
        <w:t xml:space="preserve"> </w:t>
      </w:r>
      <w:r w:rsidR="002143AC" w:rsidRPr="002143AC">
        <w:rPr>
          <w:rFonts w:asciiTheme="majorBidi" w:hAnsiTheme="majorBidi" w:cstheme="majorBidi"/>
          <w:spacing w:val="-10"/>
          <w:szCs w:val="30"/>
          <w:cs/>
        </w:rPr>
        <w:t>กันยายน</w:t>
      </w:r>
      <w:r w:rsidR="00B20F90" w:rsidRPr="002143AC">
        <w:rPr>
          <w:rFonts w:asciiTheme="majorBidi" w:hAnsiTheme="majorBidi" w:cstheme="majorBidi"/>
          <w:spacing w:val="-10"/>
          <w:szCs w:val="30"/>
        </w:rPr>
        <w:t xml:space="preserve"> </w:t>
      </w:r>
      <w:r w:rsidRPr="002143AC">
        <w:rPr>
          <w:rFonts w:asciiTheme="majorBidi" w:hAnsiTheme="majorBidi" w:cstheme="majorBidi"/>
          <w:spacing w:val="-10"/>
          <w:szCs w:val="30"/>
        </w:rPr>
        <w:t>25</w:t>
      </w:r>
      <w:r w:rsidRPr="002143AC">
        <w:rPr>
          <w:rFonts w:asciiTheme="majorBidi" w:hAnsiTheme="majorBidi" w:cstheme="majorBidi"/>
          <w:spacing w:val="-10"/>
          <w:szCs w:val="30"/>
          <w:cs/>
        </w:rPr>
        <w:t>60</w:t>
      </w:r>
      <w:r w:rsidR="00B20F90" w:rsidRPr="002143AC">
        <w:rPr>
          <w:rFonts w:asciiTheme="majorBidi" w:hAnsiTheme="majorBidi" w:cstheme="majorBidi"/>
          <w:spacing w:val="-1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pacing w:val="-10"/>
          <w:szCs w:val="30"/>
          <w:cs/>
        </w:rPr>
        <w:t xml:space="preserve">และ </w:t>
      </w:r>
      <w:r w:rsidRPr="002143AC">
        <w:rPr>
          <w:rFonts w:asciiTheme="majorBidi" w:hAnsiTheme="majorBidi" w:cstheme="majorBidi"/>
          <w:spacing w:val="-10"/>
          <w:szCs w:val="30"/>
        </w:rPr>
        <w:t>255</w:t>
      </w:r>
      <w:r w:rsidRPr="002143AC">
        <w:rPr>
          <w:rFonts w:asciiTheme="majorBidi" w:hAnsiTheme="majorBidi" w:cstheme="majorBidi"/>
          <w:spacing w:val="-10"/>
          <w:szCs w:val="30"/>
          <w:cs/>
        </w:rPr>
        <w:t>9</w:t>
      </w:r>
      <w:r w:rsidR="00B82122" w:rsidRPr="002143AC">
        <w:rPr>
          <w:rFonts w:asciiTheme="majorBidi" w:hAnsiTheme="majorBidi" w:cstheme="majorBidi"/>
          <w:spacing w:val="-1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pacing w:val="-10"/>
          <w:szCs w:val="30"/>
          <w:cs/>
        </w:rPr>
        <w:t>มีดังนี้</w:t>
      </w:r>
    </w:p>
    <w:p w:rsidR="00015BB7" w:rsidRPr="002143AC" w:rsidRDefault="00015BB7" w:rsidP="00015BB7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0502" w:rsidRPr="002143AC" w:rsidTr="001A4CD8">
        <w:tc>
          <w:tcPr>
            <w:tcW w:w="5778" w:type="dxa"/>
            <w:vAlign w:val="bottom"/>
          </w:tcPr>
          <w:p w:rsidR="00A50502" w:rsidRPr="002143AC" w:rsidRDefault="00A50502" w:rsidP="001A4CD8">
            <w:pPr>
              <w:pStyle w:val="NoSpacing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0502" w:rsidRPr="002143AC" w:rsidRDefault="00A50502" w:rsidP="001A4CD8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พันบาท</w:t>
            </w:r>
          </w:p>
        </w:tc>
      </w:tr>
      <w:tr w:rsidR="00A50502" w:rsidRPr="002143AC" w:rsidTr="001A4CD8">
        <w:tc>
          <w:tcPr>
            <w:tcW w:w="5778" w:type="dxa"/>
            <w:vAlign w:val="bottom"/>
          </w:tcPr>
          <w:p w:rsidR="00A50502" w:rsidRPr="002143AC" w:rsidRDefault="00A50502" w:rsidP="001A4CD8">
            <w:pPr>
              <w:pStyle w:val="NoSpacing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50502" w:rsidRPr="002143AC" w:rsidRDefault="00A50502" w:rsidP="00A50502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</w:rPr>
              <w:t>25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A50502" w:rsidRPr="002143AC" w:rsidRDefault="00A50502" w:rsidP="001A4CD8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502" w:rsidRPr="002143AC" w:rsidRDefault="00A50502" w:rsidP="00A50502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</w:rPr>
              <w:t>255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9</w:t>
            </w:r>
          </w:p>
        </w:tc>
      </w:tr>
      <w:tr w:rsidR="00306C9B" w:rsidRPr="002143AC" w:rsidTr="001A4CD8">
        <w:tc>
          <w:tcPr>
            <w:tcW w:w="5778" w:type="dxa"/>
            <w:vAlign w:val="bottom"/>
          </w:tcPr>
          <w:p w:rsidR="00306C9B" w:rsidRPr="002143AC" w:rsidRDefault="00306C9B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143AC">
              <w:rPr>
                <w:rFonts w:asciiTheme="majorBidi" w:hAnsiTheme="majorBidi" w:cstheme="majorBidi"/>
                <w:szCs w:val="30"/>
              </w:rPr>
              <w:t xml:space="preserve">1 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มกราคม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06C9B" w:rsidRPr="002143AC" w:rsidRDefault="00306C9B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12,989</w:t>
            </w:r>
          </w:p>
        </w:tc>
        <w:tc>
          <w:tcPr>
            <w:tcW w:w="284" w:type="dxa"/>
            <w:vAlign w:val="bottom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12,519</w:t>
            </w:r>
          </w:p>
        </w:tc>
      </w:tr>
      <w:tr w:rsidR="00306C9B" w:rsidRPr="002143AC" w:rsidTr="001A4CD8">
        <w:tc>
          <w:tcPr>
            <w:tcW w:w="5778" w:type="dxa"/>
            <w:vAlign w:val="bottom"/>
          </w:tcPr>
          <w:p w:rsidR="00306C9B" w:rsidRPr="002143AC" w:rsidRDefault="00306C9B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6C9B" w:rsidRPr="007970E8" w:rsidRDefault="007970E8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7970E8">
              <w:rPr>
                <w:rFonts w:asciiTheme="majorBidi" w:hAnsiTheme="majorBidi" w:cstheme="majorBidi"/>
                <w:sz w:val="30"/>
                <w:szCs w:val="30"/>
              </w:rPr>
              <w:t>,776</w:t>
            </w:r>
          </w:p>
        </w:tc>
        <w:tc>
          <w:tcPr>
            <w:tcW w:w="284" w:type="dxa"/>
            <w:vAlign w:val="bottom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,479</w:t>
            </w:r>
          </w:p>
        </w:tc>
      </w:tr>
      <w:tr w:rsidR="00306C9B" w:rsidRPr="002143AC" w:rsidTr="001A4CD8">
        <w:tc>
          <w:tcPr>
            <w:tcW w:w="5778" w:type="dxa"/>
            <w:vAlign w:val="bottom"/>
          </w:tcPr>
          <w:p w:rsidR="00306C9B" w:rsidRPr="002143AC" w:rsidRDefault="00306C9B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ต้นทุนดอกเบี้ย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6C9B" w:rsidRPr="007970E8" w:rsidRDefault="007970E8" w:rsidP="00293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186</w:t>
            </w:r>
          </w:p>
        </w:tc>
        <w:tc>
          <w:tcPr>
            <w:tcW w:w="284" w:type="dxa"/>
            <w:vAlign w:val="bottom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156</w:t>
            </w:r>
          </w:p>
        </w:tc>
      </w:tr>
      <w:tr w:rsidR="00306C9B" w:rsidRPr="002143AC" w:rsidTr="001A4CD8">
        <w:tc>
          <w:tcPr>
            <w:tcW w:w="5778" w:type="dxa"/>
            <w:vAlign w:val="bottom"/>
          </w:tcPr>
          <w:p w:rsidR="00306C9B" w:rsidRPr="002143AC" w:rsidRDefault="00306C9B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06C9B" w:rsidRPr="007970E8" w:rsidRDefault="007970E8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1,962</w:t>
            </w:r>
          </w:p>
        </w:tc>
        <w:tc>
          <w:tcPr>
            <w:tcW w:w="284" w:type="dxa"/>
            <w:vAlign w:val="bottom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1,635</w:t>
            </w:r>
          </w:p>
        </w:tc>
      </w:tr>
      <w:tr w:rsidR="00306C9B" w:rsidRPr="002143AC" w:rsidTr="001A4CD8">
        <w:tc>
          <w:tcPr>
            <w:tcW w:w="5778" w:type="dxa"/>
            <w:vAlign w:val="bottom"/>
          </w:tcPr>
          <w:p w:rsidR="00306C9B" w:rsidRPr="002143AC" w:rsidRDefault="00306C9B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กำไรจากการวัดมูลค่าประมาณการตามหลักคณิตศาสตร์ประกันภัย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06C9B" w:rsidRPr="007970E8" w:rsidRDefault="00306C9B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 xml:space="preserve">          -</w:t>
            </w:r>
          </w:p>
        </w:tc>
        <w:tc>
          <w:tcPr>
            <w:tcW w:w="284" w:type="dxa"/>
            <w:vAlign w:val="bottom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1,611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06C9B" w:rsidRPr="002143AC" w:rsidTr="001A4CD8">
        <w:tc>
          <w:tcPr>
            <w:tcW w:w="5778" w:type="dxa"/>
            <w:vAlign w:val="bottom"/>
          </w:tcPr>
          <w:p w:rsidR="00306C9B" w:rsidRPr="002143AC" w:rsidRDefault="00306C9B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06C9B" w:rsidRPr="007970E8" w:rsidRDefault="00306C9B" w:rsidP="001D2972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7970E8">
              <w:rPr>
                <w:rFonts w:asciiTheme="majorBidi" w:hAnsiTheme="majorBidi" w:cstheme="majorBidi"/>
                <w:sz w:val="30"/>
                <w:szCs w:val="30"/>
              </w:rPr>
              <w:t xml:space="preserve">     140</w:t>
            </w:r>
            <w:r w:rsidRPr="007970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(    110)</w:t>
            </w:r>
          </w:p>
        </w:tc>
      </w:tr>
      <w:tr w:rsidR="00306C9B" w:rsidRPr="002143AC" w:rsidTr="001A4CD8">
        <w:trPr>
          <w:trHeight w:val="215"/>
        </w:trPr>
        <w:tc>
          <w:tcPr>
            <w:tcW w:w="5778" w:type="dxa"/>
            <w:vAlign w:val="bottom"/>
          </w:tcPr>
          <w:p w:rsidR="00306C9B" w:rsidRPr="002143AC" w:rsidRDefault="00306C9B" w:rsidP="001A4CD8">
            <w:pPr>
              <w:pStyle w:val="NoSpacing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</w:p>
          <w:p w:rsidR="00306C9B" w:rsidRPr="002143AC" w:rsidRDefault="00306C9B" w:rsidP="00306C9B">
            <w:pPr>
              <w:pStyle w:val="NoSpacing"/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</w:rPr>
              <w:t>3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0 กันยายน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6C9B" w:rsidRPr="007970E8" w:rsidRDefault="007970E8" w:rsidP="0085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70E8">
              <w:rPr>
                <w:rFonts w:asciiTheme="majorBidi" w:hAnsiTheme="majorBidi" w:cstheme="majorBidi"/>
                <w:sz w:val="30"/>
                <w:szCs w:val="30"/>
              </w:rPr>
              <w:t>14,811</w:t>
            </w:r>
          </w:p>
        </w:tc>
        <w:tc>
          <w:tcPr>
            <w:tcW w:w="284" w:type="dxa"/>
            <w:vAlign w:val="bottom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12,433</w:t>
            </w:r>
          </w:p>
        </w:tc>
      </w:tr>
    </w:tbl>
    <w:p w:rsidR="00015BB7" w:rsidRPr="002143AC" w:rsidRDefault="00015BB7" w:rsidP="000D1151">
      <w:pPr>
        <w:spacing w:line="200" w:lineRule="atLeast"/>
        <w:jc w:val="thaiDistribute"/>
        <w:rPr>
          <w:rFonts w:asciiTheme="majorBidi" w:hAnsiTheme="majorBidi" w:cstheme="majorBidi"/>
          <w:sz w:val="30"/>
          <w:szCs w:val="30"/>
          <w:cs/>
        </w:rPr>
        <w:sectPr w:rsidR="00015BB7" w:rsidRPr="002143AC" w:rsidSect="00E27739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1"/>
          <w:cols w:space="720"/>
          <w:titlePg/>
          <w:docGrid w:linePitch="245"/>
        </w:sectPr>
      </w:pPr>
    </w:p>
    <w:p w:rsidR="000E2BE3" w:rsidRPr="002143AC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lastRenderedPageBreak/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2143AC">
        <w:rPr>
          <w:rFonts w:asciiTheme="majorBidi" w:hAnsiTheme="majorBidi" w:cstheme="majorBidi"/>
          <w:color w:val="000000"/>
          <w:sz w:val="30"/>
          <w:szCs w:val="30"/>
        </w:rPr>
        <w:t>25</w:t>
      </w:r>
      <w:r w:rsidR="0043177F" w:rsidRPr="002143AC">
        <w:rPr>
          <w:rFonts w:asciiTheme="majorBidi" w:hAnsiTheme="majorBidi" w:cstheme="majorBidi"/>
          <w:color w:val="000000"/>
          <w:sz w:val="30"/>
          <w:szCs w:val="30"/>
          <w:cs/>
        </w:rPr>
        <w:t>60</w:t>
      </w:r>
      <w:r w:rsidR="005840F0" w:rsidRPr="002143AC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color w:val="000000"/>
          <w:sz w:val="30"/>
          <w:szCs w:val="30"/>
          <w:cs/>
        </w:rPr>
        <w:t>และ</w:t>
      </w:r>
      <w:r w:rsidR="00B82122" w:rsidRPr="002143A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color w:val="000000"/>
          <w:sz w:val="30"/>
          <w:szCs w:val="30"/>
        </w:rPr>
        <w:t>255</w:t>
      </w:r>
      <w:r w:rsidR="0043177F" w:rsidRPr="002143AC">
        <w:rPr>
          <w:rFonts w:asciiTheme="majorBidi" w:hAnsiTheme="majorBidi" w:cstheme="majorBidi"/>
          <w:color w:val="000000"/>
          <w:sz w:val="30"/>
          <w:szCs w:val="30"/>
          <w:cs/>
        </w:rPr>
        <w:t>9</w:t>
      </w:r>
      <w:r w:rsidR="00B82122" w:rsidRPr="002143AC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:rsidR="000E2BE3" w:rsidRPr="002143AC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:rsidR="000E2BE3" w:rsidRPr="002143AC" w:rsidRDefault="000E2BE3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อัตราคิดลด</w:t>
      </w:r>
      <w:r w:rsidRPr="002143AC">
        <w:rPr>
          <w:rFonts w:asciiTheme="majorBidi" w:hAnsiTheme="majorBidi" w:cstheme="majorBidi"/>
          <w:sz w:val="30"/>
          <w:szCs w:val="30"/>
          <w:cs/>
        </w:rPr>
        <w:tab/>
      </w:r>
      <w:r w:rsidRPr="002143AC">
        <w:rPr>
          <w:rFonts w:asciiTheme="majorBidi" w:hAnsiTheme="majorBidi" w:cstheme="majorBidi"/>
          <w:sz w:val="30"/>
          <w:szCs w:val="30"/>
          <w:cs/>
        </w:rPr>
        <w:tab/>
      </w:r>
      <w:r w:rsidRPr="002143AC">
        <w:rPr>
          <w:rFonts w:asciiTheme="majorBidi" w:hAnsiTheme="majorBidi" w:cstheme="majorBidi"/>
          <w:sz w:val="30"/>
          <w:szCs w:val="30"/>
          <w:cs/>
        </w:rPr>
        <w:tab/>
      </w:r>
      <w:r w:rsidRPr="002143AC">
        <w:rPr>
          <w:rFonts w:asciiTheme="majorBidi" w:hAnsiTheme="majorBidi" w:cstheme="majorBidi"/>
          <w:sz w:val="30"/>
          <w:szCs w:val="30"/>
          <w:cs/>
        </w:rPr>
        <w:tab/>
        <w:t>ร้อยละ 1.93 ต่อปีในปี 25</w:t>
      </w:r>
      <w:r w:rsidR="0043177F" w:rsidRPr="002143AC">
        <w:rPr>
          <w:rFonts w:asciiTheme="majorBidi" w:hAnsiTheme="majorBidi" w:cstheme="majorBidi"/>
          <w:sz w:val="30"/>
          <w:szCs w:val="30"/>
          <w:cs/>
        </w:rPr>
        <w:t>60</w:t>
      </w:r>
      <w:r w:rsidR="00405303" w:rsidRPr="002143AC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Pr="002143AC">
        <w:rPr>
          <w:rFonts w:asciiTheme="majorBidi" w:hAnsiTheme="majorBidi" w:cstheme="majorBidi"/>
          <w:sz w:val="30"/>
          <w:szCs w:val="30"/>
          <w:cs/>
        </w:rPr>
        <w:t>255</w:t>
      </w:r>
      <w:r w:rsidR="0043177F" w:rsidRPr="002143AC">
        <w:rPr>
          <w:rFonts w:asciiTheme="majorBidi" w:hAnsiTheme="majorBidi" w:cstheme="majorBidi"/>
          <w:sz w:val="30"/>
          <w:szCs w:val="30"/>
          <w:cs/>
        </w:rPr>
        <w:t>9</w:t>
      </w:r>
    </w:p>
    <w:p w:rsidR="000E2BE3" w:rsidRPr="002143AC" w:rsidRDefault="000E2BE3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อัตราการขึ้นเงินเดือน</w:t>
      </w:r>
      <w:r w:rsidRPr="002143AC">
        <w:rPr>
          <w:rFonts w:asciiTheme="majorBidi" w:hAnsiTheme="majorBidi" w:cstheme="majorBidi"/>
          <w:sz w:val="30"/>
          <w:szCs w:val="30"/>
          <w:cs/>
        </w:rPr>
        <w:tab/>
      </w:r>
      <w:r w:rsidRPr="002143AC">
        <w:rPr>
          <w:rFonts w:asciiTheme="majorBidi" w:hAnsiTheme="majorBidi" w:cstheme="majorBidi"/>
          <w:sz w:val="30"/>
          <w:szCs w:val="30"/>
          <w:cs/>
        </w:rPr>
        <w:tab/>
      </w:r>
      <w:r w:rsidRPr="002143AC">
        <w:rPr>
          <w:rFonts w:asciiTheme="majorBidi" w:hAnsiTheme="majorBidi" w:cstheme="majorBidi"/>
          <w:sz w:val="30"/>
          <w:szCs w:val="30"/>
          <w:cs/>
        </w:rPr>
        <w:tab/>
        <w:t>ร้อยละ</w:t>
      </w:r>
      <w:r w:rsidR="00B82122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F53B26" w:rsidRPr="002143AC">
        <w:rPr>
          <w:rFonts w:asciiTheme="majorBidi" w:hAnsiTheme="majorBidi" w:cstheme="majorBidi"/>
          <w:sz w:val="30"/>
          <w:szCs w:val="30"/>
          <w:cs/>
        </w:rPr>
        <w:t>6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ต่อปีในปี 25</w:t>
      </w:r>
      <w:r w:rsidR="0043177F" w:rsidRPr="002143AC">
        <w:rPr>
          <w:rFonts w:asciiTheme="majorBidi" w:hAnsiTheme="majorBidi" w:cstheme="majorBidi"/>
          <w:sz w:val="30"/>
          <w:szCs w:val="30"/>
          <w:cs/>
        </w:rPr>
        <w:t>60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และ 255</w:t>
      </w:r>
      <w:r w:rsidR="0043177F" w:rsidRPr="002143AC">
        <w:rPr>
          <w:rFonts w:asciiTheme="majorBidi" w:hAnsiTheme="majorBidi" w:cstheme="majorBidi"/>
          <w:sz w:val="30"/>
          <w:szCs w:val="30"/>
          <w:cs/>
        </w:rPr>
        <w:t>9</w:t>
      </w:r>
    </w:p>
    <w:p w:rsidR="000E2BE3" w:rsidRPr="002143AC" w:rsidRDefault="000E2BE3" w:rsidP="000E2BE3">
      <w:pPr>
        <w:pStyle w:val="BodyText2"/>
        <w:ind w:left="3540" w:hanging="354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อัตราการหมุนเวียนของพนักงาน</w:t>
      </w:r>
      <w:r w:rsidRPr="002143AC">
        <w:rPr>
          <w:rFonts w:asciiTheme="majorBidi" w:hAnsiTheme="majorBidi" w:cstheme="majorBidi"/>
          <w:sz w:val="30"/>
          <w:szCs w:val="30"/>
          <w:cs/>
        </w:rPr>
        <w:tab/>
      </w:r>
      <w:r w:rsidRPr="002143AC">
        <w:rPr>
          <w:rFonts w:asciiTheme="majorBidi" w:hAnsiTheme="majorBidi" w:cstheme="majorBidi"/>
          <w:sz w:val="30"/>
          <w:szCs w:val="30"/>
          <w:cs/>
        </w:rPr>
        <w:tab/>
        <w:t>ร้อยละ 6</w:t>
      </w:r>
      <w:r w:rsidR="00B82122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ถึงร้อยละ 31</w:t>
      </w:r>
      <w:r w:rsidR="00B82122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ต่อปีในปี 25</w:t>
      </w:r>
      <w:r w:rsidR="0043177F" w:rsidRPr="002143AC">
        <w:rPr>
          <w:rFonts w:asciiTheme="majorBidi" w:hAnsiTheme="majorBidi" w:cstheme="majorBidi"/>
          <w:sz w:val="30"/>
          <w:szCs w:val="30"/>
          <w:cs/>
        </w:rPr>
        <w:t>60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และ 255</w:t>
      </w:r>
      <w:r w:rsidR="0043177F" w:rsidRPr="002143AC">
        <w:rPr>
          <w:rFonts w:asciiTheme="majorBidi" w:hAnsiTheme="majorBidi" w:cstheme="majorBidi"/>
          <w:sz w:val="30"/>
          <w:szCs w:val="30"/>
          <w:cs/>
        </w:rPr>
        <w:t>9</w:t>
      </w:r>
    </w:p>
    <w:p w:rsidR="00377B13" w:rsidRPr="002143AC" w:rsidRDefault="00377B13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:rsidR="00D80C2E" w:rsidRPr="002143AC" w:rsidRDefault="00D80C2E" w:rsidP="00D80C2E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กำไรจากการวัดมูลค่าประมาณการตามหลักคณิตศาสตร์ประกันภัย</w:t>
      </w:r>
      <w:r w:rsidR="00E27411" w:rsidRPr="002143AC">
        <w:rPr>
          <w:rFonts w:asciiTheme="majorBidi" w:hAnsiTheme="majorBidi" w:cstheme="majorBidi"/>
          <w:sz w:val="30"/>
          <w:szCs w:val="30"/>
          <w:cs/>
        </w:rPr>
        <w:t>สำหรับงวด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="00E27411" w:rsidRPr="002143AC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6F3B51" w:rsidRPr="002143AC">
        <w:rPr>
          <w:rFonts w:asciiTheme="majorBidi" w:hAnsiTheme="majorBidi" w:cstheme="majorBidi"/>
          <w:sz w:val="30"/>
          <w:szCs w:val="30"/>
          <w:cs/>
        </w:rPr>
        <w:t>30</w:t>
      </w:r>
      <w:r w:rsidR="005840F0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E27411" w:rsidRPr="002143AC">
        <w:rPr>
          <w:rFonts w:asciiTheme="majorBidi" w:hAnsiTheme="majorBidi" w:cstheme="majorBidi"/>
          <w:sz w:val="30"/>
          <w:szCs w:val="30"/>
          <w:cs/>
        </w:rPr>
        <w:t xml:space="preserve"> 2559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ประกอบด้วย (1) กำไรจากการเปลี่ยนแปลงของสมมติฐานเชิงประชากรศาสตร์เป็นจำนวนเงินประมาณ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2</w:t>
      </w:r>
      <w:r w:rsidR="00306C9B" w:rsidRPr="002143AC">
        <w:rPr>
          <w:rFonts w:asciiTheme="majorBidi" w:hAnsiTheme="majorBidi" w:cstheme="majorBidi"/>
          <w:sz w:val="30"/>
          <w:szCs w:val="30"/>
        </w:rPr>
        <w:t xml:space="preserve">,675 </w:t>
      </w:r>
      <w:r w:rsidRPr="002143AC">
        <w:rPr>
          <w:rFonts w:asciiTheme="majorBidi" w:hAnsiTheme="majorBidi" w:cstheme="majorBidi"/>
          <w:sz w:val="30"/>
          <w:szCs w:val="30"/>
          <w:cs/>
        </w:rPr>
        <w:t>พันบาทสุทธิด้วย (2) ขาดทุนจากการเปลี่ยนแปลงของสมมติฐานทางการเงินเป็นจำนวนเงินประมาณ 1</w:t>
      </w:r>
      <w:r w:rsidRPr="002143AC">
        <w:rPr>
          <w:rFonts w:asciiTheme="majorBidi" w:hAnsiTheme="majorBidi" w:cstheme="majorBidi"/>
          <w:sz w:val="30"/>
          <w:szCs w:val="30"/>
        </w:rPr>
        <w:t xml:space="preserve">,064 </w:t>
      </w:r>
      <w:r w:rsidRPr="002143AC">
        <w:rPr>
          <w:rFonts w:asciiTheme="majorBidi" w:hAnsiTheme="majorBidi" w:cstheme="majorBidi"/>
          <w:sz w:val="30"/>
          <w:szCs w:val="30"/>
          <w:cs/>
        </w:rPr>
        <w:t>พันบาท</w:t>
      </w:r>
    </w:p>
    <w:p w:rsidR="00D80C2E" w:rsidRPr="002143AC" w:rsidRDefault="00D80C2E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:rsidR="000E2BE3" w:rsidRPr="002143AC" w:rsidRDefault="003C713F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ทั้งนี้ </w:t>
      </w:r>
      <w:r w:rsidR="000E2BE3" w:rsidRPr="002143AC">
        <w:rPr>
          <w:rFonts w:asciiTheme="majorBidi" w:hAnsiTheme="majorBidi" w:cstheme="majorBidi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3177F" w:rsidRPr="002143AC" w:rsidRDefault="0043177F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0E2BE3" w:rsidRPr="002143AC" w:rsidTr="00A346A4">
        <w:tc>
          <w:tcPr>
            <w:tcW w:w="5353" w:type="dxa"/>
            <w:vAlign w:val="bottom"/>
          </w:tcPr>
          <w:p w:rsidR="000E2BE3" w:rsidRPr="002143AC" w:rsidRDefault="000E2BE3" w:rsidP="00A346A4">
            <w:pPr>
              <w:pStyle w:val="NoSpacing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302" w:type="dxa"/>
          </w:tcPr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E2BE3" w:rsidRPr="002143AC" w:rsidTr="00A346A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143AC" w:rsidRDefault="000E2BE3" w:rsidP="00A346A4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หากสมมติฐานลดลง</w:t>
            </w:r>
          </w:p>
        </w:tc>
      </w:tr>
      <w:tr w:rsidR="00EF7AF5" w:rsidRPr="002143AC" w:rsidTr="00A346A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EF7AF5" w:rsidRPr="002143AC" w:rsidRDefault="00EF7AF5" w:rsidP="00A346A4">
            <w:pPr>
              <w:pStyle w:val="NoSpacing"/>
              <w:rPr>
                <w:rFonts w:asciiTheme="majorBidi" w:hAnsiTheme="majorBidi" w:cstheme="majorBidi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อัตราคิดลด</w:t>
            </w:r>
            <w:r w:rsidRPr="002143AC">
              <w:rPr>
                <w:rFonts w:asciiTheme="majorBidi" w:hAnsiTheme="majorBidi" w:cstheme="majorBidi"/>
                <w:szCs w:val="30"/>
              </w:rPr>
              <w:t xml:space="preserve"> (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EF7AF5" w:rsidRPr="002143A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7AF5" w:rsidRPr="002143AC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(469)</w:t>
            </w:r>
          </w:p>
        </w:tc>
        <w:tc>
          <w:tcPr>
            <w:tcW w:w="261" w:type="dxa"/>
            <w:vMerge/>
          </w:tcPr>
          <w:p w:rsidR="00EF7AF5" w:rsidRPr="002143A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EF7AF5" w:rsidRPr="002143AC" w:rsidRDefault="00EF7AF5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510 </w:t>
            </w:r>
          </w:p>
        </w:tc>
      </w:tr>
      <w:tr w:rsidR="00EF7AF5" w:rsidRPr="002143AC" w:rsidTr="00A346A4">
        <w:tc>
          <w:tcPr>
            <w:tcW w:w="5353" w:type="dxa"/>
            <w:vAlign w:val="bottom"/>
          </w:tcPr>
          <w:p w:rsidR="00EF7AF5" w:rsidRPr="002143AC" w:rsidRDefault="00EF7AF5" w:rsidP="00A346A4">
            <w:pPr>
              <w:pStyle w:val="NoSpacing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อัตราการขึ้นเงินเดือน</w:t>
            </w:r>
            <w:r w:rsidRPr="002143AC">
              <w:rPr>
                <w:rFonts w:asciiTheme="majorBidi" w:hAnsiTheme="majorBidi" w:cstheme="majorBidi"/>
                <w:szCs w:val="30"/>
              </w:rPr>
              <w:t xml:space="preserve"> (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EF7AF5" w:rsidRPr="002143A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2143AC" w:rsidRDefault="00EF7AF5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638 </w:t>
            </w:r>
          </w:p>
        </w:tc>
        <w:tc>
          <w:tcPr>
            <w:tcW w:w="261" w:type="dxa"/>
          </w:tcPr>
          <w:p w:rsidR="00EF7AF5" w:rsidRPr="002143A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2143AC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(598)</w:t>
            </w:r>
          </w:p>
        </w:tc>
      </w:tr>
      <w:tr w:rsidR="00EF7AF5" w:rsidRPr="002143AC" w:rsidTr="00A346A4">
        <w:tc>
          <w:tcPr>
            <w:tcW w:w="5353" w:type="dxa"/>
            <w:vAlign w:val="bottom"/>
          </w:tcPr>
          <w:p w:rsidR="00EF7AF5" w:rsidRPr="002143AC" w:rsidRDefault="00EF7AF5" w:rsidP="00A346A4">
            <w:pPr>
              <w:pStyle w:val="NoSpacing"/>
              <w:rPr>
                <w:rFonts w:asciiTheme="majorBidi" w:hAnsiTheme="majorBidi" w:cstheme="majorBidi"/>
                <w:szCs w:val="30"/>
              </w:rPr>
            </w:pPr>
            <w:r w:rsidRPr="002143AC">
              <w:rPr>
                <w:rFonts w:asciiTheme="majorBidi" w:hAnsiTheme="majorBidi" w:cstheme="majorBidi"/>
                <w:szCs w:val="30"/>
                <w:cs/>
              </w:rPr>
              <w:t>อัตราการหมุนเวียนของพนักงาน</w:t>
            </w:r>
            <w:r w:rsidR="002143AC">
              <w:rPr>
                <w:rFonts w:asciiTheme="majorBidi" w:hAnsiTheme="majorBidi" w:cstheme="majorBidi" w:hint="cs"/>
                <w:szCs w:val="30"/>
                <w:cs/>
              </w:rPr>
              <w:t xml:space="preserve"> </w:t>
            </w:r>
            <w:r w:rsidRPr="002143AC">
              <w:rPr>
                <w:rFonts w:asciiTheme="majorBidi" w:hAnsiTheme="majorBidi" w:cstheme="majorBidi"/>
                <w:szCs w:val="30"/>
                <w:cs/>
              </w:rPr>
              <w:t>(เพิ่มขึ้น/ลดลงร้อยละ 1)</w:t>
            </w:r>
          </w:p>
        </w:tc>
        <w:tc>
          <w:tcPr>
            <w:tcW w:w="302" w:type="dxa"/>
          </w:tcPr>
          <w:p w:rsidR="00EF7AF5" w:rsidRPr="002143A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2143AC" w:rsidRDefault="00EF7AF5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(549)</w:t>
            </w:r>
          </w:p>
        </w:tc>
        <w:tc>
          <w:tcPr>
            <w:tcW w:w="261" w:type="dxa"/>
          </w:tcPr>
          <w:p w:rsidR="00EF7AF5" w:rsidRPr="002143A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2143AC" w:rsidRDefault="00EF7AF5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238 </w:t>
            </w:r>
          </w:p>
        </w:tc>
      </w:tr>
    </w:tbl>
    <w:p w:rsidR="00446B39" w:rsidRPr="002143AC" w:rsidRDefault="00446B39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015BB7" w:rsidRPr="002143AC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4C6CDB" w:rsidRPr="002143AC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2143AC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bookmarkStart w:id="0" w:name="OLE_LINK2"/>
    </w:p>
    <w:p w:rsidR="0008037E" w:rsidRPr="002143AC" w:rsidRDefault="00A959D8" w:rsidP="00080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ภาษีเงินได้นิติบุคคลที่บันทึกเป็นค่าใช้จ่าย</w:t>
      </w:r>
      <w:r w:rsidR="00155B4B" w:rsidRPr="002143AC">
        <w:rPr>
          <w:rFonts w:asciiTheme="majorBidi" w:hAnsiTheme="majorBidi" w:cstheme="majorBidi"/>
          <w:sz w:val="30"/>
          <w:szCs w:val="30"/>
          <w:cs/>
        </w:rPr>
        <w:t xml:space="preserve"> (รายได้) </w:t>
      </w:r>
      <w:r w:rsidRPr="002143AC">
        <w:rPr>
          <w:rFonts w:asciiTheme="majorBidi" w:hAnsiTheme="majorBidi" w:cstheme="majorBidi"/>
          <w:sz w:val="30"/>
          <w:szCs w:val="30"/>
          <w:cs/>
        </w:rPr>
        <w:t>สำหรับ</w:t>
      </w:r>
      <w:r w:rsidR="0008037E" w:rsidRPr="002143AC">
        <w:rPr>
          <w:rFonts w:asciiTheme="majorBidi" w:hAnsiTheme="majorBidi" w:cstheme="majorBidi"/>
          <w:sz w:val="30"/>
          <w:szCs w:val="30"/>
          <w:cs/>
        </w:rPr>
        <w:t>งวดสามเดือนและ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="0008037E" w:rsidRPr="002143AC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08037E" w:rsidRPr="002143AC">
        <w:rPr>
          <w:rFonts w:asciiTheme="majorBidi" w:hAnsiTheme="majorBidi" w:cstheme="majorBidi"/>
          <w:sz w:val="30"/>
          <w:szCs w:val="30"/>
        </w:rPr>
        <w:t>3</w:t>
      </w:r>
      <w:r w:rsidR="0008037E" w:rsidRPr="002143AC">
        <w:rPr>
          <w:rFonts w:asciiTheme="majorBidi" w:hAnsiTheme="majorBidi" w:cstheme="majorBidi"/>
          <w:sz w:val="30"/>
          <w:szCs w:val="30"/>
          <w:cs/>
        </w:rPr>
        <w:t>0</w:t>
      </w:r>
      <w:r w:rsidR="00B82122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="0008037E"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B20F90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08037E" w:rsidRPr="002143AC">
        <w:rPr>
          <w:rFonts w:asciiTheme="majorBidi" w:hAnsiTheme="majorBidi" w:cstheme="majorBidi"/>
          <w:sz w:val="30"/>
          <w:szCs w:val="30"/>
        </w:rPr>
        <w:t>25</w:t>
      </w:r>
      <w:r w:rsidR="0008037E" w:rsidRPr="002143AC">
        <w:rPr>
          <w:rFonts w:asciiTheme="majorBidi" w:hAnsiTheme="majorBidi" w:cstheme="majorBidi"/>
          <w:sz w:val="30"/>
          <w:szCs w:val="30"/>
          <w:cs/>
        </w:rPr>
        <w:t xml:space="preserve">60และ </w:t>
      </w:r>
      <w:r w:rsidR="0008037E" w:rsidRPr="002143AC">
        <w:rPr>
          <w:rFonts w:asciiTheme="majorBidi" w:hAnsiTheme="majorBidi" w:cstheme="majorBidi"/>
          <w:sz w:val="30"/>
          <w:szCs w:val="30"/>
        </w:rPr>
        <w:t>255</w:t>
      </w:r>
      <w:r w:rsidR="0008037E" w:rsidRPr="002143AC">
        <w:rPr>
          <w:rFonts w:asciiTheme="majorBidi" w:hAnsiTheme="majorBidi" w:cstheme="majorBidi"/>
          <w:sz w:val="30"/>
          <w:szCs w:val="30"/>
          <w:cs/>
        </w:rPr>
        <w:t>9</w:t>
      </w:r>
      <w:r w:rsidR="00B82122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8037E" w:rsidRPr="002143AC">
        <w:rPr>
          <w:rFonts w:asciiTheme="majorBidi" w:hAnsiTheme="majorBidi" w:cstheme="majorBidi"/>
          <w:sz w:val="30"/>
          <w:szCs w:val="30"/>
          <w:cs/>
        </w:rPr>
        <w:t>ประกอบด้วยรายการดังนี้</w:t>
      </w:r>
    </w:p>
    <w:p w:rsidR="00CD0418" w:rsidRPr="002143AC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2143AC" w:rsidTr="003359A1">
        <w:tc>
          <w:tcPr>
            <w:tcW w:w="6298" w:type="dxa"/>
          </w:tcPr>
          <w:p w:rsidR="0084610D" w:rsidRPr="002143AC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2143AC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2143AC" w:rsidRDefault="00F2733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งวดสามเดือน (</w:t>
            </w:r>
            <w:r w:rsidR="00EE2B51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="00B80590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FB2FD9" w:rsidRPr="002143AC" w:rsidTr="003359A1">
        <w:tc>
          <w:tcPr>
            <w:tcW w:w="6298" w:type="dxa"/>
          </w:tcPr>
          <w:p w:rsidR="00FB2FD9" w:rsidRPr="002143AC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2143AC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95771F" w:rsidRDefault="00FB2FD9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771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43177F" w:rsidRPr="0095771F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2143AC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2143AC" w:rsidRDefault="00FB2FD9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</w:t>
            </w:r>
            <w:r w:rsidR="0043177F" w:rsidRPr="002143A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306C9B" w:rsidRPr="002143AC" w:rsidTr="003359A1">
        <w:tc>
          <w:tcPr>
            <w:tcW w:w="6298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</w:t>
            </w:r>
            <w:r w:rsidR="002E031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2E031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E0311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="002E0311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ทางบัญชี</w:t>
            </w:r>
          </w:p>
        </w:tc>
        <w:tc>
          <w:tcPr>
            <w:tcW w:w="236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95771F" w:rsidRDefault="0095771F" w:rsidP="009577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71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5771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121</w:t>
            </w:r>
            <w:r w:rsidRPr="0095771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1,725</w:t>
            </w:r>
          </w:p>
        </w:tc>
      </w:tr>
      <w:tr w:rsidR="00306C9B" w:rsidRPr="002143AC" w:rsidTr="003359A1">
        <w:tc>
          <w:tcPr>
            <w:tcW w:w="6298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236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95771F" w:rsidRDefault="002E0311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653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310</w:t>
            </w:r>
          </w:p>
        </w:tc>
      </w:tr>
      <w:tr w:rsidR="00306C9B" w:rsidRPr="002143AC" w:rsidTr="003359A1">
        <w:tc>
          <w:tcPr>
            <w:tcW w:w="6298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236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06C9B" w:rsidRPr="0095771F" w:rsidRDefault="00306C9B" w:rsidP="002E0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71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5771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2E0311">
              <w:rPr>
                <w:rFonts w:asciiTheme="majorBidi" w:hAnsiTheme="majorBidi" w:cstheme="majorBidi"/>
                <w:sz w:val="30"/>
                <w:szCs w:val="30"/>
              </w:rPr>
              <w:t>175</w:t>
            </w:r>
            <w:r w:rsidRPr="0095771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3,610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06C9B" w:rsidRPr="002143AC" w:rsidTr="00E27739">
        <w:tc>
          <w:tcPr>
            <w:tcW w:w="6298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306C9B" w:rsidRPr="002143AC" w:rsidRDefault="00306C9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6C9B" w:rsidRPr="0095771F" w:rsidRDefault="0095771F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71F">
              <w:rPr>
                <w:rFonts w:asciiTheme="majorBidi" w:hAnsiTheme="majorBidi" w:cstheme="majorBidi"/>
                <w:sz w:val="30"/>
                <w:szCs w:val="30"/>
              </w:rPr>
              <w:t>357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( 1,575)</w:t>
            </w:r>
          </w:p>
        </w:tc>
      </w:tr>
      <w:tr w:rsidR="00C61590" w:rsidRPr="002143AC" w:rsidTr="00F0421A">
        <w:tc>
          <w:tcPr>
            <w:tcW w:w="6298" w:type="dxa"/>
          </w:tcPr>
          <w:p w:rsidR="00C61590" w:rsidRPr="002143AC" w:rsidRDefault="00C61590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ลดลง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:rsidR="00C61590" w:rsidRPr="002143AC" w:rsidRDefault="00C61590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C61590" w:rsidRPr="0095771F" w:rsidRDefault="00C61590" w:rsidP="009577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71F">
              <w:rPr>
                <w:rFonts w:asciiTheme="majorBidi" w:hAnsiTheme="majorBidi" w:cstheme="majorBidi"/>
                <w:sz w:val="30"/>
                <w:szCs w:val="30"/>
              </w:rPr>
              <w:t>(   107)</w:t>
            </w:r>
          </w:p>
        </w:tc>
        <w:tc>
          <w:tcPr>
            <w:tcW w:w="236" w:type="dxa"/>
            <w:shd w:val="clear" w:color="auto" w:fill="auto"/>
          </w:tcPr>
          <w:p w:rsidR="00C61590" w:rsidRPr="002143AC" w:rsidRDefault="00C61590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C61590" w:rsidRPr="002143AC" w:rsidRDefault="00C61590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220</w:t>
            </w:r>
          </w:p>
        </w:tc>
      </w:tr>
      <w:tr w:rsidR="00C61590" w:rsidRPr="002143AC" w:rsidTr="00F0421A">
        <w:tc>
          <w:tcPr>
            <w:tcW w:w="6298" w:type="dxa"/>
          </w:tcPr>
          <w:p w:rsidR="00C61590" w:rsidRPr="002143AC" w:rsidRDefault="00C61590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236" w:type="dxa"/>
          </w:tcPr>
          <w:p w:rsidR="00C61590" w:rsidRPr="002143AC" w:rsidRDefault="00C61590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1590" w:rsidRPr="0095771F" w:rsidRDefault="00C61590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771F"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236" w:type="dxa"/>
            <w:shd w:val="clear" w:color="auto" w:fill="auto"/>
          </w:tcPr>
          <w:p w:rsidR="00C61590" w:rsidRPr="002143AC" w:rsidRDefault="00C61590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C61590" w:rsidRPr="002143AC" w:rsidRDefault="00C61590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1,355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</w:tbl>
    <w:p w:rsidR="00297680" w:rsidRPr="00F67697" w:rsidRDefault="0029768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6"/>
          <w:szCs w:val="6"/>
        </w:rPr>
      </w:pPr>
      <w:bookmarkStart w:id="1" w:name="OLE_LINK4"/>
      <w:bookmarkEnd w:id="0"/>
    </w:p>
    <w:p w:rsidR="00F67697" w:rsidRPr="002143AC" w:rsidRDefault="00F67697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AC65C7" w:rsidRPr="002143AC" w:rsidTr="001A4CD8">
        <w:tc>
          <w:tcPr>
            <w:tcW w:w="6298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AC65C7" w:rsidRPr="002143AC" w:rsidRDefault="00AC65C7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เก้า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เดือน (พันบาท)</w:t>
            </w:r>
          </w:p>
        </w:tc>
      </w:tr>
      <w:tr w:rsidR="00AC65C7" w:rsidRPr="002143AC" w:rsidTr="001A4CD8">
        <w:tc>
          <w:tcPr>
            <w:tcW w:w="6298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</w:tr>
      <w:tr w:rsidR="00306C9B" w:rsidRPr="002143AC" w:rsidTr="001A4CD8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B7722B" w:rsidRDefault="00B7722B" w:rsidP="00B77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4,184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4,880</w:t>
            </w:r>
          </w:p>
        </w:tc>
      </w:tr>
      <w:tr w:rsidR="00306C9B" w:rsidRPr="002143AC" w:rsidTr="001A4CD8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B7722B" w:rsidRDefault="00B7722B" w:rsidP="00E24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E24790">
              <w:rPr>
                <w:rFonts w:asciiTheme="majorBidi" w:hAnsiTheme="majorBidi" w:cstheme="majorBidi"/>
                <w:sz w:val="30"/>
                <w:szCs w:val="30"/>
              </w:rPr>
              <w:t>411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965</w:t>
            </w:r>
          </w:p>
        </w:tc>
      </w:tr>
      <w:tr w:rsidR="00306C9B" w:rsidRPr="002143AC" w:rsidTr="001A4CD8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06C9B" w:rsidRPr="00B7722B" w:rsidRDefault="00306C9B" w:rsidP="00E24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7722B" w:rsidRPr="00B772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E24790">
              <w:rPr>
                <w:rFonts w:asciiTheme="majorBidi" w:hAnsiTheme="majorBidi" w:cstheme="majorBidi"/>
                <w:sz w:val="30"/>
                <w:szCs w:val="30"/>
              </w:rPr>
              <w:t>413</w:t>
            </w:r>
            <w:r w:rsidRPr="00B7722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3,822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06C9B" w:rsidRPr="002143AC" w:rsidTr="001B023F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6C9B" w:rsidRPr="00B7722B" w:rsidRDefault="00B7722B" w:rsidP="00E24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5,18</w:t>
            </w:r>
            <w:r w:rsidR="00E24790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1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2,023</w:t>
            </w:r>
          </w:p>
        </w:tc>
      </w:tr>
      <w:tr w:rsidR="00306C9B" w:rsidRPr="002143AC" w:rsidTr="001B023F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06C9B" w:rsidRPr="00B7722B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 195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06C9B" w:rsidRPr="002143AC" w:rsidTr="001A4CD8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306C9B" w:rsidRPr="00B7722B" w:rsidRDefault="00306C9B" w:rsidP="00E24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 w:rsidR="00E24790">
              <w:rPr>
                <w:rFonts w:asciiTheme="majorBidi" w:hAnsiTheme="majorBidi" w:cstheme="majorBidi"/>
                <w:sz w:val="30"/>
                <w:szCs w:val="30"/>
              </w:rPr>
              <w:t>411</w:t>
            </w:r>
            <w:r w:rsidRPr="00B7722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 112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06C9B" w:rsidRPr="002143AC" w:rsidTr="001A4CD8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B7722B" w:rsidRDefault="00E24790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4,771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1,716</w:t>
            </w:r>
          </w:p>
        </w:tc>
      </w:tr>
      <w:tr w:rsidR="00AC65C7" w:rsidRPr="002143AC" w:rsidTr="001A4CD8">
        <w:tc>
          <w:tcPr>
            <w:tcW w:w="6298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65C7" w:rsidRPr="00B7722B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06C9B" w:rsidRPr="002143AC" w:rsidTr="001A4CD8">
        <w:tc>
          <w:tcPr>
            <w:tcW w:w="6298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สินทรัพย์ภาษีเงินได้รอการตัดบัญชีลดลงในส่วนของกำไรเบ็ดเสร็จอื่น</w:t>
            </w:r>
          </w:p>
        </w:tc>
        <w:tc>
          <w:tcPr>
            <w:tcW w:w="236" w:type="dxa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95771F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  <w:tc>
          <w:tcPr>
            <w:tcW w:w="236" w:type="dxa"/>
            <w:shd w:val="clear" w:color="auto" w:fill="auto"/>
          </w:tcPr>
          <w:p w:rsidR="00306C9B" w:rsidRPr="002143AC" w:rsidRDefault="00306C9B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06C9B" w:rsidRPr="002143AC" w:rsidRDefault="00306C9B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451"/>
              </w:tabs>
              <w:spacing w:line="260" w:lineRule="atLeast"/>
              <w:ind w:right="15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  322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</w:tbl>
    <w:p w:rsidR="00F27333" w:rsidRPr="002143AC" w:rsidRDefault="00F2733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2143AC" w:rsidRPr="002143AC" w:rsidRDefault="002143AC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2143AC" w:rsidRDefault="002143AC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61590" w:rsidRPr="002143AC" w:rsidRDefault="00C6159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2143AC" w:rsidRPr="002143AC" w:rsidRDefault="002143AC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84610D" w:rsidRPr="002143AC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="006F3B51" w:rsidRPr="002143AC">
        <w:rPr>
          <w:rFonts w:asciiTheme="majorBidi" w:hAnsiTheme="majorBidi" w:cstheme="majorBidi"/>
          <w:sz w:val="30"/>
          <w:szCs w:val="30"/>
        </w:rPr>
        <w:t>30</w:t>
      </w:r>
      <w:r w:rsidR="00B82122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B20F90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446C82" w:rsidRPr="002143AC">
        <w:rPr>
          <w:rFonts w:asciiTheme="majorBidi" w:hAnsiTheme="majorBidi" w:cstheme="majorBidi"/>
          <w:sz w:val="30"/>
          <w:szCs w:val="30"/>
        </w:rPr>
        <w:t>25</w:t>
      </w:r>
      <w:r w:rsidR="00AB1F4D" w:rsidRPr="002143AC">
        <w:rPr>
          <w:rFonts w:asciiTheme="majorBidi" w:hAnsiTheme="majorBidi" w:cstheme="majorBidi"/>
          <w:sz w:val="30"/>
          <w:szCs w:val="30"/>
        </w:rPr>
        <w:t>60</w:t>
      </w:r>
      <w:r w:rsidR="008B4B22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และ</w:t>
      </w:r>
      <w:r w:rsidR="00AB1F4D" w:rsidRPr="002143AC">
        <w:rPr>
          <w:rFonts w:asciiTheme="majorBidi" w:hAnsiTheme="majorBidi" w:cstheme="majorBidi"/>
          <w:sz w:val="30"/>
          <w:szCs w:val="30"/>
          <w:cs/>
        </w:rPr>
        <w:t>วันที่ 31 ธันวาคม</w:t>
      </w:r>
      <w:r w:rsidRPr="002143AC">
        <w:rPr>
          <w:rFonts w:asciiTheme="majorBidi" w:hAnsiTheme="majorBidi" w:cstheme="majorBidi"/>
          <w:sz w:val="30"/>
          <w:szCs w:val="30"/>
        </w:rPr>
        <w:t>255</w:t>
      </w:r>
      <w:bookmarkEnd w:id="1"/>
      <w:r w:rsidR="00AB1F4D" w:rsidRPr="002143AC">
        <w:rPr>
          <w:rFonts w:asciiTheme="majorBidi" w:hAnsiTheme="majorBidi" w:cstheme="majorBidi"/>
          <w:sz w:val="30"/>
          <w:szCs w:val="30"/>
        </w:rPr>
        <w:t>9</w:t>
      </w:r>
      <w:r w:rsidR="00B82122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5700D6" w:rsidRPr="002143AC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2143AC" w:rsidTr="003359A1">
        <w:tc>
          <w:tcPr>
            <w:tcW w:w="6298" w:type="dxa"/>
          </w:tcPr>
          <w:p w:rsidR="00EE2B51" w:rsidRPr="002143AC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2143AC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2143AC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</w:tr>
      <w:tr w:rsidR="00FB2FD9" w:rsidRPr="002143AC" w:rsidTr="003359A1">
        <w:tc>
          <w:tcPr>
            <w:tcW w:w="6298" w:type="dxa"/>
          </w:tcPr>
          <w:p w:rsidR="00FB2FD9" w:rsidRPr="002143AC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2143AC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2143AC" w:rsidRDefault="00FB2FD9" w:rsidP="00AB1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AB1F4D" w:rsidRPr="002143AC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2143AC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2143AC" w:rsidRDefault="00FB2FD9" w:rsidP="00AB1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</w:t>
            </w:r>
            <w:r w:rsidR="00AB1F4D" w:rsidRPr="002143A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FB2FD9" w:rsidRPr="002143AC" w:rsidTr="003359A1">
        <w:tc>
          <w:tcPr>
            <w:tcW w:w="6298" w:type="dxa"/>
          </w:tcPr>
          <w:p w:rsidR="00FB2FD9" w:rsidRPr="002143AC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FB2FD9" w:rsidRPr="002143AC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2143AC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FB2FD9" w:rsidRPr="002143AC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2143AC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1F4D" w:rsidRPr="002143AC" w:rsidTr="003359A1">
        <w:tc>
          <w:tcPr>
            <w:tcW w:w="6298" w:type="dxa"/>
          </w:tcPr>
          <w:p w:rsidR="00AB1F4D" w:rsidRPr="002143AC" w:rsidRDefault="00D82297" w:rsidP="00D8229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-    </w:t>
            </w:r>
            <w:r w:rsidR="00AB1F4D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AB1F4D" w:rsidRPr="002143AC" w:rsidRDefault="00AB1F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075B48" w:rsidRDefault="00075B48" w:rsidP="008E75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75B48">
              <w:rPr>
                <w:rFonts w:asciiTheme="majorBidi" w:hAnsiTheme="majorBidi" w:cstheme="majorBidi" w:hint="cs"/>
                <w:sz w:val="30"/>
                <w:szCs w:val="30"/>
                <w:cs/>
              </w:rPr>
              <w:t>467</w:t>
            </w:r>
          </w:p>
        </w:tc>
        <w:tc>
          <w:tcPr>
            <w:tcW w:w="236" w:type="dxa"/>
            <w:shd w:val="clear" w:color="auto" w:fill="auto"/>
          </w:tcPr>
          <w:p w:rsidR="00AB1F4D" w:rsidRPr="002143AC" w:rsidRDefault="00AB1F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2143AC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420</w:t>
            </w:r>
          </w:p>
        </w:tc>
      </w:tr>
      <w:tr w:rsidR="00AB1F4D" w:rsidRPr="002143AC" w:rsidTr="003359A1">
        <w:tc>
          <w:tcPr>
            <w:tcW w:w="6298" w:type="dxa"/>
          </w:tcPr>
          <w:p w:rsidR="00AB1F4D" w:rsidRPr="002143AC" w:rsidRDefault="00AB1F4D" w:rsidP="001F5EE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AB1F4D" w:rsidRPr="002143AC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075B48" w:rsidRDefault="00075B48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75B48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Pr="00075B4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75B48">
              <w:rPr>
                <w:rFonts w:asciiTheme="majorBidi" w:hAnsiTheme="majorBidi" w:cstheme="majorBidi" w:hint="cs"/>
                <w:sz w:val="30"/>
                <w:szCs w:val="30"/>
                <w:cs/>
              </w:rPr>
              <w:t>962</w:t>
            </w:r>
          </w:p>
        </w:tc>
        <w:tc>
          <w:tcPr>
            <w:tcW w:w="236" w:type="dxa"/>
            <w:shd w:val="clear" w:color="auto" w:fill="auto"/>
          </w:tcPr>
          <w:p w:rsidR="00AB1F4D" w:rsidRPr="002143AC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B1F4D" w:rsidRPr="002143AC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2,598</w:t>
            </w:r>
          </w:p>
        </w:tc>
      </w:tr>
      <w:tr w:rsidR="00AB1F4D" w:rsidRPr="002143AC" w:rsidTr="003359A1">
        <w:tc>
          <w:tcPr>
            <w:tcW w:w="6298" w:type="dxa"/>
          </w:tcPr>
          <w:p w:rsidR="00AB1F4D" w:rsidRPr="002143AC" w:rsidRDefault="00AB1F4D" w:rsidP="001F5EE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AB1F4D" w:rsidRPr="002143AC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1F4D" w:rsidRPr="00075B48" w:rsidRDefault="00075B48" w:rsidP="00CD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75B48">
              <w:rPr>
                <w:rFonts w:asciiTheme="majorBidi" w:hAnsiTheme="majorBidi" w:cstheme="majorBidi"/>
                <w:sz w:val="30"/>
                <w:szCs w:val="30"/>
              </w:rPr>
              <w:t>3,429</w:t>
            </w:r>
          </w:p>
        </w:tc>
        <w:tc>
          <w:tcPr>
            <w:tcW w:w="236" w:type="dxa"/>
            <w:shd w:val="clear" w:color="auto" w:fill="auto"/>
          </w:tcPr>
          <w:p w:rsidR="00AB1F4D" w:rsidRPr="002143AC" w:rsidRDefault="00AB1F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B1F4D" w:rsidRPr="002143AC" w:rsidRDefault="00AB1F4D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3,018</w:t>
            </w:r>
          </w:p>
        </w:tc>
      </w:tr>
    </w:tbl>
    <w:p w:rsidR="00155B4B" w:rsidRPr="002143AC" w:rsidRDefault="00155B4B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p w:rsidR="00823E9D" w:rsidRPr="006A5811" w:rsidRDefault="00AA2416" w:rsidP="00707D0D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6A5811">
        <w:rPr>
          <w:rFonts w:asciiTheme="majorBidi" w:hAnsiTheme="majorBidi" w:cstheme="majorBidi"/>
          <w:b/>
          <w:bCs/>
          <w:sz w:val="30"/>
          <w:szCs w:val="30"/>
          <w:cs/>
        </w:rPr>
        <w:t>ทุนเรือนหุ้น</w:t>
      </w:r>
      <w:r w:rsidR="00823E9D" w:rsidRPr="006A5811">
        <w:rPr>
          <w:rFonts w:asciiTheme="majorBidi" w:hAnsiTheme="majorBidi" w:cstheme="majorBidi"/>
          <w:b/>
          <w:bCs/>
          <w:sz w:val="30"/>
          <w:szCs w:val="30"/>
          <w:cs/>
        </w:rPr>
        <w:t>และการจัดสรรกำไร</w:t>
      </w:r>
    </w:p>
    <w:p w:rsidR="00823E9D" w:rsidRPr="006A5811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823E9D" w:rsidRPr="006A5811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ในที่ประชุมวิสามัญผู้ถือหุ้นเมื่อวันที่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>4</w:t>
      </w:r>
      <w:r w:rsidR="00B82122"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กุมภาพันธ์</w:t>
      </w:r>
      <w:r w:rsidR="00B82122" w:rsidRPr="006A5811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>2559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ผู้ถือหุ้นได้มีมติอนุมัติเรื่องสำคัญ</w:t>
      </w:r>
      <w:r w:rsidR="008C7969" w:rsidRPr="006A5811">
        <w:rPr>
          <w:rFonts w:asciiTheme="majorBidi" w:hAnsiTheme="majorBidi" w:cstheme="majorBidi"/>
          <w:spacing w:val="-2"/>
          <w:sz w:val="30"/>
          <w:szCs w:val="30"/>
          <w:cs/>
        </w:rPr>
        <w:t>ในส่วนที่เกี่ยวกับทุนเรื</w:t>
      </w:r>
      <w:r w:rsidR="00AA2416" w:rsidRPr="006A5811">
        <w:rPr>
          <w:rFonts w:asciiTheme="majorBidi" w:hAnsiTheme="majorBidi" w:cstheme="majorBidi"/>
          <w:spacing w:val="-2"/>
          <w:sz w:val="30"/>
          <w:szCs w:val="30"/>
          <w:cs/>
        </w:rPr>
        <w:t>อนหุ้นและการจัดสรรกำไร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ดังต่อไปนี้</w:t>
      </w:r>
    </w:p>
    <w:p w:rsidR="00823E9D" w:rsidRPr="006A5811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823E9D" w:rsidRPr="006A5811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sz w:val="30"/>
          <w:szCs w:val="30"/>
        </w:rPr>
      </w:pPr>
      <w:r w:rsidRPr="006A5811">
        <w:rPr>
          <w:rFonts w:asciiTheme="majorBidi" w:hAnsiTheme="majorBidi" w:cstheme="majorBidi"/>
          <w:sz w:val="30"/>
          <w:szCs w:val="30"/>
          <w:cs/>
        </w:rPr>
        <w:t>การเพิ่มทุนจดทะเบียนของบริษัทจากจำนวน</w:t>
      </w:r>
      <w:r w:rsidRPr="006A5811">
        <w:rPr>
          <w:rFonts w:asciiTheme="majorBidi" w:hAnsiTheme="majorBidi" w:cstheme="majorBidi"/>
          <w:sz w:val="30"/>
          <w:szCs w:val="30"/>
        </w:rPr>
        <w:t xml:space="preserve"> 23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ล้านบาท (แบ่งออกเป็นหุ้นสามัญ </w:t>
      </w:r>
      <w:r w:rsidRPr="006A5811">
        <w:rPr>
          <w:rFonts w:asciiTheme="majorBidi" w:hAnsiTheme="majorBidi" w:cstheme="majorBidi"/>
          <w:sz w:val="30"/>
          <w:szCs w:val="30"/>
        </w:rPr>
        <w:t xml:space="preserve">230,000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</w:t>
      </w:r>
      <w:r w:rsidRPr="006A5811">
        <w:rPr>
          <w:rFonts w:asciiTheme="majorBidi" w:hAnsiTheme="majorBidi" w:cstheme="majorBidi"/>
          <w:sz w:val="30"/>
          <w:szCs w:val="30"/>
        </w:rPr>
        <w:t>100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บาท) เป็น </w:t>
      </w:r>
      <w:r w:rsidRPr="006A5811">
        <w:rPr>
          <w:rFonts w:asciiTheme="majorBidi" w:hAnsiTheme="majorBidi" w:cstheme="majorBidi"/>
          <w:sz w:val="30"/>
          <w:szCs w:val="30"/>
        </w:rPr>
        <w:t>100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ล้านบาท (แบ่งออกเป็นหุ้นสามัญ </w:t>
      </w:r>
      <w:r w:rsidRPr="006A5811">
        <w:rPr>
          <w:rFonts w:asciiTheme="majorBidi" w:hAnsiTheme="majorBidi" w:cstheme="majorBidi"/>
          <w:sz w:val="30"/>
          <w:szCs w:val="30"/>
        </w:rPr>
        <w:t xml:space="preserve">1,000,000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</w:t>
      </w:r>
      <w:r w:rsidRPr="006A5811">
        <w:rPr>
          <w:rFonts w:asciiTheme="majorBidi" w:hAnsiTheme="majorBidi" w:cstheme="majorBidi"/>
          <w:sz w:val="30"/>
          <w:szCs w:val="30"/>
        </w:rPr>
        <w:t>100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บาท) โดยการออกหุ้นสามัญใหม่เป็นจำนวนเงิน </w:t>
      </w:r>
      <w:r w:rsidRPr="006A5811">
        <w:rPr>
          <w:rFonts w:asciiTheme="majorBidi" w:hAnsiTheme="majorBidi" w:cstheme="majorBidi"/>
          <w:sz w:val="30"/>
          <w:szCs w:val="30"/>
        </w:rPr>
        <w:t xml:space="preserve">77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6A5811">
        <w:rPr>
          <w:rFonts w:asciiTheme="majorBidi" w:hAnsiTheme="majorBidi" w:cstheme="majorBidi"/>
          <w:sz w:val="30"/>
          <w:szCs w:val="30"/>
        </w:rPr>
        <w:t>(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แบ่งออกเป็นหุ้นสามัญ </w:t>
      </w:r>
      <w:r w:rsidRPr="006A5811">
        <w:rPr>
          <w:rFonts w:asciiTheme="majorBidi" w:hAnsiTheme="majorBidi" w:cstheme="majorBidi"/>
          <w:sz w:val="30"/>
          <w:szCs w:val="30"/>
        </w:rPr>
        <w:t xml:space="preserve">770,000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</w:t>
      </w:r>
      <w:r w:rsidRPr="006A5811">
        <w:rPr>
          <w:rFonts w:asciiTheme="majorBidi" w:hAnsiTheme="majorBidi" w:cstheme="majorBidi"/>
          <w:sz w:val="30"/>
          <w:szCs w:val="30"/>
        </w:rPr>
        <w:t xml:space="preserve">100 </w:t>
      </w:r>
      <w:r w:rsidRPr="006A5811">
        <w:rPr>
          <w:rFonts w:asciiTheme="majorBidi" w:hAnsiTheme="majorBidi" w:cstheme="majorBidi"/>
          <w:sz w:val="30"/>
          <w:szCs w:val="30"/>
          <w:cs/>
        </w:rPr>
        <w:t>บาท</w:t>
      </w:r>
      <w:r w:rsidRPr="006A5811">
        <w:rPr>
          <w:rFonts w:asciiTheme="majorBidi" w:hAnsiTheme="majorBidi" w:cstheme="majorBidi"/>
          <w:sz w:val="30"/>
          <w:szCs w:val="30"/>
        </w:rPr>
        <w:t xml:space="preserve">) </w:t>
      </w:r>
      <w:r w:rsidRPr="006A5811">
        <w:rPr>
          <w:rFonts w:asciiTheme="majorBidi" w:hAnsiTheme="majorBidi" w:cstheme="majorBidi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6A5811">
        <w:rPr>
          <w:rFonts w:asciiTheme="majorBidi" w:hAnsiTheme="majorBidi" w:cstheme="majorBidi"/>
          <w:sz w:val="30"/>
          <w:szCs w:val="30"/>
        </w:rPr>
        <w:t xml:space="preserve"> 19 </w:t>
      </w:r>
      <w:r w:rsidRPr="006A5811">
        <w:rPr>
          <w:rFonts w:asciiTheme="majorBidi" w:hAnsiTheme="majorBidi" w:cstheme="majorBidi"/>
          <w:sz w:val="30"/>
          <w:szCs w:val="30"/>
          <w:cs/>
        </w:rPr>
        <w:t>กุมภาพันธ์</w:t>
      </w:r>
      <w:r w:rsidR="00B82122" w:rsidRPr="006A58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A5811">
        <w:rPr>
          <w:rFonts w:asciiTheme="majorBidi" w:hAnsiTheme="majorBidi" w:cstheme="majorBidi"/>
          <w:sz w:val="30"/>
          <w:szCs w:val="30"/>
        </w:rPr>
        <w:t xml:space="preserve">2559 </w:t>
      </w:r>
    </w:p>
    <w:p w:rsidR="00823E9D" w:rsidRPr="006A5811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823E9D" w:rsidRPr="006A5811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การจ่ายเงินปันผลจากกำไรสะสมที่ยังไม่ได้จัดสรร ณ วันที่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กันยายน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>2558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ในอัตราหุ้นละ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435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บาทเป็นเงินรวม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>100.05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ล้านบาทแก่ผู้ถือหุ้นที่มีรายชื่อปรากฏในบัญชีรายชื่อผู้ถือหุ้นของบริษัท ณ วันที่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18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มกราคม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2559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และกำหนดจ่ายเงินปันผลดังกล่าวในวันที่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29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กุมภาพันธ์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2559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 1.59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</w:p>
    <w:p w:rsidR="00823E9D" w:rsidRPr="006A5811" w:rsidRDefault="00823E9D" w:rsidP="00823E9D">
      <w:pPr>
        <w:pStyle w:val="ListParagraph"/>
        <w:rPr>
          <w:rFonts w:asciiTheme="majorBidi" w:hAnsiTheme="majorBidi" w:cstheme="majorBidi"/>
          <w:spacing w:val="-2"/>
          <w:sz w:val="30"/>
          <w:szCs w:val="30"/>
        </w:rPr>
      </w:pPr>
    </w:p>
    <w:p w:rsidR="00823E9D" w:rsidRPr="006A5811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ในที่ประชุมสามัญผู้ถือหุ้นเมื่อวันที่ 19 มีนาคม 2559 ผู้ถือหุ้นได้มีมติอนุมัติเรื่องสำคัญ</w:t>
      </w:r>
      <w:r w:rsidR="00AA2416" w:rsidRPr="006A5811">
        <w:rPr>
          <w:rFonts w:asciiTheme="majorBidi" w:hAnsiTheme="majorBidi" w:cstheme="majorBidi"/>
          <w:spacing w:val="-2"/>
          <w:sz w:val="30"/>
          <w:szCs w:val="30"/>
          <w:cs/>
        </w:rPr>
        <w:t>ในส่วนที่เกี่ยวกับการจัดสรรกำไร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ดังต่อไปนี้</w:t>
      </w:r>
    </w:p>
    <w:p w:rsidR="00823E9D" w:rsidRPr="006A5811" w:rsidRDefault="00823E9D" w:rsidP="00823E9D">
      <w:pPr>
        <w:pStyle w:val="ListParagraph"/>
        <w:rPr>
          <w:rFonts w:asciiTheme="majorBidi" w:hAnsiTheme="majorBidi" w:cstheme="majorBidi"/>
          <w:spacing w:val="-2"/>
          <w:sz w:val="30"/>
          <w:szCs w:val="30"/>
        </w:rPr>
      </w:pPr>
    </w:p>
    <w:p w:rsidR="00823E9D" w:rsidRPr="006A5811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การจ่ายเงินปันผลจากกำไรสะสมที่ยังไม่ได้จัดสรร ณ วันที่ 31 ธันวาคม 2558 ในอัตราหุ้นละ 32.87</w:t>
      </w:r>
      <w:r w:rsidR="00F17975"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บาทเป็นเงินรวม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>32.87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ล้านบาทแก่ผู้ถือหุ้นที่มีรายชื่อปรากฏในบัญชีรายชื่อผู้ถือหุ้นของบริษัท ณ วันที่ 27</w:t>
      </w:r>
      <w:r w:rsidR="00B82122"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กุมภาพันธ์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2559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และกำหนดจ่ายเงินปันผลดังกล่าวในวันที่ 31</w:t>
      </w:r>
      <w:r w:rsidR="00B82122"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กรกฏาคม</w:t>
      </w:r>
      <w:r w:rsidR="00B82122" w:rsidRPr="006A5811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2559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6A5811">
        <w:rPr>
          <w:rFonts w:asciiTheme="majorBidi" w:hAnsiTheme="majorBidi" w:cstheme="majorBidi"/>
          <w:spacing w:val="-2"/>
          <w:sz w:val="30"/>
          <w:szCs w:val="30"/>
        </w:rPr>
        <w:t xml:space="preserve"> 1.73 </w:t>
      </w:r>
      <w:r w:rsidRPr="006A5811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</w:p>
    <w:p w:rsidR="006A5811" w:rsidRDefault="006A5811" w:rsidP="006A5811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C61590">
        <w:rPr>
          <w:rFonts w:ascii="Angsana New" w:hAnsi="Angsana New" w:hint="cs"/>
          <w:sz w:val="30"/>
          <w:szCs w:val="30"/>
          <w:cs/>
        </w:rPr>
        <w:lastRenderedPageBreak/>
        <w:t>การเพิ่มทุนจดทะเบียนของบริษัทจากจำนวน</w:t>
      </w:r>
      <w:r w:rsidRPr="00C61590">
        <w:rPr>
          <w:rFonts w:ascii="Angsana New" w:hAnsi="Angsana New"/>
          <w:sz w:val="30"/>
          <w:szCs w:val="30"/>
        </w:rPr>
        <w:t xml:space="preserve"> </w:t>
      </w:r>
      <w:r w:rsidRPr="00C61590">
        <w:rPr>
          <w:rFonts w:ascii="Angsana New" w:hAnsi="Angsana New" w:hint="cs"/>
          <w:sz w:val="30"/>
          <w:szCs w:val="30"/>
          <w:cs/>
        </w:rPr>
        <w:t>100</w:t>
      </w:r>
      <w:r w:rsidRPr="00C61590">
        <w:rPr>
          <w:rFonts w:ascii="Angsana New" w:hAnsi="Angsana New"/>
          <w:sz w:val="30"/>
          <w:szCs w:val="30"/>
        </w:rPr>
        <w:t xml:space="preserve"> </w:t>
      </w:r>
      <w:r w:rsidRPr="00C61590">
        <w:rPr>
          <w:rFonts w:ascii="Angsana New" w:hAnsi="Angsana New" w:hint="cs"/>
          <w:sz w:val="30"/>
          <w:szCs w:val="30"/>
          <w:cs/>
        </w:rPr>
        <w:t>ล้านบาท (แบ่งออกเป็นหุ้นสามัญ 200</w:t>
      </w:r>
      <w:r w:rsidRPr="00C61590">
        <w:rPr>
          <w:rFonts w:ascii="Angsana New" w:hAnsi="Angsana New"/>
          <w:sz w:val="30"/>
          <w:szCs w:val="30"/>
        </w:rPr>
        <w:t xml:space="preserve">,000,000 </w:t>
      </w:r>
      <w:r w:rsidRPr="00C61590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Pr="00C61590">
        <w:rPr>
          <w:rFonts w:ascii="Angsana New" w:hAnsi="Angsana New"/>
          <w:sz w:val="30"/>
          <w:szCs w:val="30"/>
        </w:rPr>
        <w:t>140</w:t>
      </w:r>
      <w:r w:rsidRPr="00C61590">
        <w:rPr>
          <w:rFonts w:ascii="Angsana New" w:hAnsi="Angsana New" w:hint="cs"/>
          <w:sz w:val="30"/>
          <w:szCs w:val="30"/>
          <w:cs/>
        </w:rPr>
        <w:t xml:space="preserve"> ล้านบาท (แบ่งออกเป็นหุ้นสามัญ </w:t>
      </w:r>
      <w:r w:rsidRPr="00C61590">
        <w:rPr>
          <w:rFonts w:ascii="Angsana New" w:hAnsi="Angsana New"/>
          <w:sz w:val="30"/>
          <w:szCs w:val="30"/>
        </w:rPr>
        <w:t xml:space="preserve">280,000,000 </w:t>
      </w:r>
      <w:r w:rsidRPr="00C61590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C61590">
        <w:rPr>
          <w:rFonts w:ascii="Angsana New" w:hAnsi="Angsana New"/>
          <w:sz w:val="30"/>
          <w:szCs w:val="30"/>
        </w:rPr>
        <w:t>0.50</w:t>
      </w:r>
      <w:r w:rsidRPr="00C61590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โดยการออกหุ้นสามัญใหม่เป็นจำนวนเงิน 40</w:t>
      </w:r>
      <w:r w:rsidRPr="00C61590">
        <w:rPr>
          <w:rFonts w:ascii="Angsana New" w:hAnsi="Angsana New"/>
          <w:sz w:val="30"/>
          <w:szCs w:val="30"/>
        </w:rPr>
        <w:t xml:space="preserve"> </w:t>
      </w:r>
      <w:r w:rsidRPr="00C61590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C61590">
        <w:rPr>
          <w:rFonts w:ascii="Angsana New" w:hAnsi="Angsana New"/>
          <w:sz w:val="30"/>
          <w:szCs w:val="30"/>
        </w:rPr>
        <w:t>(</w:t>
      </w:r>
      <w:r w:rsidRPr="00C61590">
        <w:rPr>
          <w:rFonts w:ascii="Angsana New" w:hAnsi="Angsana New" w:hint="cs"/>
          <w:sz w:val="30"/>
          <w:szCs w:val="30"/>
          <w:cs/>
        </w:rPr>
        <w:t>แบ่งออกเป็นหุ้นสามัญ 80</w:t>
      </w:r>
      <w:r w:rsidRPr="00C61590">
        <w:rPr>
          <w:rFonts w:ascii="Angsana New" w:hAnsi="Angsana New"/>
          <w:sz w:val="30"/>
          <w:szCs w:val="30"/>
        </w:rPr>
        <w:t xml:space="preserve">,000,000 </w:t>
      </w:r>
      <w:r w:rsidRPr="00C61590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C61590">
        <w:rPr>
          <w:rFonts w:ascii="Angsana New" w:hAnsi="Angsana New"/>
          <w:sz w:val="30"/>
          <w:szCs w:val="30"/>
        </w:rPr>
        <w:t xml:space="preserve">0.50 </w:t>
      </w:r>
      <w:r w:rsidRPr="00C61590">
        <w:rPr>
          <w:rFonts w:ascii="Angsana New" w:hAnsi="Angsana New" w:hint="cs"/>
          <w:sz w:val="30"/>
          <w:szCs w:val="30"/>
          <w:cs/>
        </w:rPr>
        <w:t>บาท</w:t>
      </w:r>
      <w:r w:rsidRPr="00C61590">
        <w:rPr>
          <w:rFonts w:ascii="Angsana New" w:hAnsi="Angsana New"/>
          <w:sz w:val="30"/>
          <w:szCs w:val="30"/>
        </w:rPr>
        <w:t xml:space="preserve">) </w:t>
      </w:r>
      <w:r w:rsidRPr="00C61590">
        <w:rPr>
          <w:rFonts w:ascii="Angsana New" w:hAnsi="Angsana New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C61590">
        <w:rPr>
          <w:rFonts w:ascii="Angsana New" w:hAnsi="Angsana New"/>
          <w:sz w:val="30"/>
          <w:szCs w:val="30"/>
        </w:rPr>
        <w:t xml:space="preserve"> 30 </w:t>
      </w:r>
      <w:r w:rsidRPr="00C61590">
        <w:rPr>
          <w:rFonts w:ascii="Angsana New" w:hAnsi="Angsana New" w:hint="cs"/>
          <w:sz w:val="30"/>
          <w:szCs w:val="30"/>
          <w:cs/>
        </w:rPr>
        <w:t>มีนาคม</w:t>
      </w:r>
      <w:r w:rsidRPr="00C61590">
        <w:rPr>
          <w:rFonts w:ascii="Angsana New" w:hAnsi="Angsana New"/>
          <w:sz w:val="30"/>
          <w:szCs w:val="30"/>
          <w:cs/>
        </w:rPr>
        <w:t xml:space="preserve"> </w:t>
      </w:r>
      <w:r w:rsidRPr="00C61590">
        <w:rPr>
          <w:rFonts w:ascii="Angsana New" w:hAnsi="Angsana New"/>
          <w:sz w:val="30"/>
          <w:szCs w:val="30"/>
        </w:rPr>
        <w:t xml:space="preserve">2559  </w:t>
      </w:r>
      <w:r w:rsidRPr="00C61590">
        <w:rPr>
          <w:rFonts w:ascii="Angsana New" w:hAnsi="Angsana New" w:hint="cs"/>
          <w:sz w:val="30"/>
          <w:szCs w:val="30"/>
          <w:cs/>
        </w:rPr>
        <w:t>ซึ่งต่อมา</w:t>
      </w:r>
      <w:r w:rsidRPr="00C61590">
        <w:rPr>
          <w:rFonts w:ascii="Angsana New" w:hAnsi="Angsana New"/>
          <w:sz w:val="30"/>
          <w:szCs w:val="30"/>
          <w:cs/>
        </w:rPr>
        <w:t>บริษัท</w:t>
      </w:r>
      <w:r w:rsidRPr="00C61590">
        <w:rPr>
          <w:rFonts w:ascii="Angsana New" w:hAnsi="Angsana New" w:hint="cs"/>
          <w:sz w:val="30"/>
          <w:szCs w:val="30"/>
          <w:cs/>
        </w:rPr>
        <w:t>ได้</w:t>
      </w:r>
      <w:r w:rsidRPr="00C61590">
        <w:rPr>
          <w:rFonts w:ascii="Angsana New" w:hAnsi="Angsana New"/>
          <w:sz w:val="30"/>
          <w:szCs w:val="30"/>
          <w:cs/>
        </w:rPr>
        <w:t xml:space="preserve">ดำเนินการจัดสรรหุ้นสามัญที่ออกใหม่จำนวน </w:t>
      </w:r>
      <w:r w:rsidRPr="00C61590">
        <w:rPr>
          <w:rFonts w:ascii="Angsana New" w:hAnsi="Angsana New"/>
          <w:sz w:val="30"/>
          <w:szCs w:val="30"/>
        </w:rPr>
        <w:t xml:space="preserve">80,000,000 </w:t>
      </w:r>
      <w:r w:rsidRPr="00C61590">
        <w:rPr>
          <w:rFonts w:ascii="Angsana New" w:hAnsi="Angsana New" w:hint="cs"/>
          <w:sz w:val="30"/>
          <w:szCs w:val="30"/>
          <w:cs/>
        </w:rPr>
        <w:t>หุ้น</w:t>
      </w:r>
      <w:r w:rsidRPr="00C61590">
        <w:rPr>
          <w:rFonts w:ascii="Angsana New" w:hAnsi="Angsana New"/>
          <w:sz w:val="30"/>
          <w:szCs w:val="30"/>
          <w:cs/>
        </w:rPr>
        <w:t>ดังกล่าวเพื่อเสนอขายให้แก่ประชาชนทั่วไป</w:t>
      </w:r>
      <w:r w:rsidRPr="00C61590">
        <w:rPr>
          <w:rFonts w:ascii="Angsana New" w:hAnsi="Angsana New" w:hint="cs"/>
          <w:sz w:val="30"/>
          <w:szCs w:val="30"/>
          <w:cs/>
        </w:rPr>
        <w:t>หลังจากที่</w:t>
      </w:r>
      <w:r w:rsidRPr="00C61590">
        <w:rPr>
          <w:rFonts w:ascii="Angsana New" w:hAnsi="Angsana New"/>
          <w:sz w:val="30"/>
          <w:szCs w:val="30"/>
          <w:cs/>
        </w:rPr>
        <w:t>บริษัทได้รับอนุญาต</w:t>
      </w:r>
      <w:r w:rsidRPr="00C61590">
        <w:rPr>
          <w:rFonts w:ascii="Angsana New" w:hAnsi="Angsana New" w:hint="cs"/>
          <w:sz w:val="30"/>
          <w:szCs w:val="30"/>
          <w:cs/>
        </w:rPr>
        <w:t>จาก</w:t>
      </w:r>
      <w:r w:rsidRPr="00C61590">
        <w:rPr>
          <w:rFonts w:ascii="Angsana New" w:hAnsi="Angsana New"/>
          <w:sz w:val="30"/>
          <w:szCs w:val="30"/>
          <w:cs/>
        </w:rPr>
        <w:t>สำนักงานคณะกรรมการกำกับหลักทรัพย์และตลาดหลักทรัพย์ให้เสนอขายหลักทรัพย์ต่อประชาชน</w:t>
      </w:r>
      <w:r w:rsidRPr="00C6159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C61590">
        <w:rPr>
          <w:rFonts w:ascii="Angsana New" w:hAnsi="Angsana New"/>
          <w:sz w:val="30"/>
          <w:szCs w:val="30"/>
        </w:rPr>
        <w:t xml:space="preserve">22 </w:t>
      </w:r>
      <w:r w:rsidRPr="00C61590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C61590">
        <w:rPr>
          <w:rFonts w:ascii="Angsana New" w:hAnsi="Angsana New"/>
          <w:sz w:val="30"/>
          <w:szCs w:val="30"/>
        </w:rPr>
        <w:t xml:space="preserve">2559 </w:t>
      </w:r>
      <w:r w:rsidRPr="00C61590">
        <w:rPr>
          <w:rFonts w:ascii="Angsana New" w:hAnsi="Angsana New" w:hint="cs"/>
          <w:sz w:val="30"/>
          <w:szCs w:val="30"/>
          <w:cs/>
        </w:rPr>
        <w:t>ในราคาหุ้นละ 3.0</w:t>
      </w:r>
      <w:r w:rsidRPr="00C61590">
        <w:rPr>
          <w:rFonts w:ascii="Angsana New" w:hAnsi="Angsana New"/>
          <w:sz w:val="30"/>
          <w:szCs w:val="30"/>
        </w:rPr>
        <w:t xml:space="preserve"> </w:t>
      </w:r>
      <w:r w:rsidRPr="00C61590">
        <w:rPr>
          <w:rFonts w:ascii="Angsana New" w:hAnsi="Angsana New" w:hint="cs"/>
          <w:sz w:val="30"/>
          <w:szCs w:val="30"/>
          <w:cs/>
        </w:rPr>
        <w:t xml:space="preserve">บาท </w:t>
      </w:r>
      <w:r w:rsidRPr="00C61590">
        <w:rPr>
          <w:rFonts w:ascii="Angsana New" w:hAnsi="Angsana New"/>
          <w:sz w:val="30"/>
          <w:szCs w:val="30"/>
          <w:cs/>
        </w:rPr>
        <w:t>และตลาดหลักทรัพย์</w:t>
      </w:r>
      <w:r w:rsidRPr="00C61590">
        <w:rPr>
          <w:rFonts w:ascii="Angsana New" w:hAnsi="Angsana New" w:hint="cs"/>
          <w:sz w:val="30"/>
          <w:szCs w:val="30"/>
          <w:cs/>
        </w:rPr>
        <w:t xml:space="preserve"> เอ็ม เอ ไอ </w:t>
      </w:r>
      <w:r w:rsidRPr="00C61590">
        <w:rPr>
          <w:rFonts w:ascii="Angsana New" w:hAnsi="Angsana New"/>
          <w:sz w:val="30"/>
          <w:szCs w:val="30"/>
          <w:cs/>
        </w:rPr>
        <w:t>ได้มีคำสั่งรับหุ้นสามัญของบริษัทเป็นหลักทรัพย์จดทะเบียนเมื่</w:t>
      </w:r>
      <w:r w:rsidRPr="00C61590">
        <w:rPr>
          <w:rFonts w:ascii="Angsana New" w:hAnsi="Angsana New" w:hint="cs"/>
          <w:sz w:val="30"/>
          <w:szCs w:val="30"/>
          <w:cs/>
        </w:rPr>
        <w:t>อ</w:t>
      </w:r>
      <w:r w:rsidRPr="00C61590">
        <w:rPr>
          <w:rFonts w:ascii="Angsana New" w:hAnsi="Angsana New"/>
          <w:sz w:val="30"/>
          <w:szCs w:val="30"/>
          <w:cs/>
        </w:rPr>
        <w:t xml:space="preserve">วันที่ </w:t>
      </w:r>
      <w:r w:rsidRPr="00C61590">
        <w:rPr>
          <w:rFonts w:ascii="Angsana New" w:hAnsi="Angsana New"/>
          <w:sz w:val="30"/>
          <w:szCs w:val="30"/>
        </w:rPr>
        <w:t xml:space="preserve">31 </w:t>
      </w:r>
      <w:r w:rsidRPr="00C61590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C61590">
        <w:rPr>
          <w:rFonts w:ascii="Angsana New" w:hAnsi="Angsana New"/>
          <w:sz w:val="30"/>
          <w:szCs w:val="30"/>
        </w:rPr>
        <w:t xml:space="preserve">2559 </w:t>
      </w:r>
      <w:r w:rsidRPr="00C61590">
        <w:rPr>
          <w:rFonts w:ascii="Angsana New" w:hAnsi="Angsana New" w:hint="cs"/>
          <w:sz w:val="30"/>
          <w:szCs w:val="30"/>
          <w:cs/>
        </w:rPr>
        <w:t>ผล</w:t>
      </w:r>
      <w:r w:rsidRPr="00C61590">
        <w:rPr>
          <w:rFonts w:ascii="Angsana New" w:hAnsi="Angsana New"/>
          <w:sz w:val="30"/>
          <w:szCs w:val="30"/>
          <w:cs/>
        </w:rPr>
        <w:t>จากการเสนอขายหุ้นสามัญของบริษัท</w:t>
      </w:r>
      <w:r w:rsidRPr="00C61590">
        <w:rPr>
          <w:rFonts w:ascii="Angsana New" w:hAnsi="Angsana New" w:hint="cs"/>
          <w:sz w:val="30"/>
          <w:szCs w:val="30"/>
          <w:cs/>
        </w:rPr>
        <w:t xml:space="preserve">ต่อประชาชนในเดือนสิงหาคม </w:t>
      </w:r>
      <w:r w:rsidRPr="00C61590">
        <w:rPr>
          <w:rFonts w:ascii="Angsana New" w:hAnsi="Angsana New"/>
          <w:sz w:val="30"/>
          <w:szCs w:val="30"/>
        </w:rPr>
        <w:t xml:space="preserve">2559 </w:t>
      </w:r>
      <w:r w:rsidRPr="00C61590">
        <w:rPr>
          <w:rFonts w:ascii="Angsana New" w:hAnsi="Angsana New" w:hint="cs"/>
          <w:sz w:val="30"/>
          <w:szCs w:val="30"/>
          <w:cs/>
        </w:rPr>
        <w:t xml:space="preserve">ดังกล่าว </w:t>
      </w:r>
      <w:r w:rsidRPr="00C61590">
        <w:rPr>
          <w:rFonts w:ascii="Angsana New" w:hAnsi="Angsana New"/>
          <w:sz w:val="30"/>
          <w:szCs w:val="30"/>
          <w:cs/>
        </w:rPr>
        <w:t>บริษัทได้รับ</w:t>
      </w:r>
      <w:r w:rsidRPr="00C61590">
        <w:rPr>
          <w:rFonts w:ascii="Angsana New" w:hAnsi="Angsana New" w:hint="cs"/>
          <w:sz w:val="30"/>
          <w:szCs w:val="30"/>
          <w:cs/>
        </w:rPr>
        <w:t>ชำระ</w:t>
      </w:r>
      <w:r w:rsidRPr="00C61590">
        <w:rPr>
          <w:rFonts w:ascii="Angsana New" w:hAnsi="Angsana New"/>
          <w:sz w:val="30"/>
          <w:szCs w:val="30"/>
          <w:cs/>
        </w:rPr>
        <w:t>เงิน</w:t>
      </w:r>
      <w:r w:rsidRPr="00C61590">
        <w:rPr>
          <w:rFonts w:ascii="Angsana New" w:hAnsi="Angsana New" w:hint="cs"/>
          <w:sz w:val="30"/>
          <w:szCs w:val="30"/>
          <w:cs/>
        </w:rPr>
        <w:t>ค่าหุ้น</w:t>
      </w:r>
      <w:r w:rsidRPr="00C61590">
        <w:rPr>
          <w:rFonts w:ascii="Angsana New" w:hAnsi="Angsana New"/>
          <w:sz w:val="30"/>
          <w:szCs w:val="30"/>
          <w:cs/>
        </w:rPr>
        <w:t>จำนวน</w:t>
      </w:r>
      <w:r w:rsidRPr="00C61590">
        <w:rPr>
          <w:rFonts w:ascii="Angsana New" w:hAnsi="Angsana New" w:hint="cs"/>
          <w:sz w:val="30"/>
          <w:szCs w:val="30"/>
          <w:cs/>
        </w:rPr>
        <w:t xml:space="preserve"> </w:t>
      </w:r>
      <w:r w:rsidRPr="00C61590">
        <w:rPr>
          <w:rFonts w:ascii="Angsana New" w:hAnsi="Angsana New"/>
          <w:sz w:val="30"/>
          <w:szCs w:val="30"/>
        </w:rPr>
        <w:t>240</w:t>
      </w:r>
      <w:r w:rsidRPr="00C61590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C61590">
        <w:rPr>
          <w:rFonts w:ascii="Angsana New" w:hAnsi="Angsana New" w:hint="cs"/>
          <w:sz w:val="30"/>
          <w:szCs w:val="30"/>
          <w:cs/>
        </w:rPr>
        <w:t>โดยบริษัท</w:t>
      </w:r>
      <w:r w:rsidRPr="00C61590">
        <w:rPr>
          <w:rFonts w:ascii="Angsana New" w:hAnsi="Angsana New"/>
          <w:sz w:val="30"/>
          <w:szCs w:val="30"/>
          <w:cs/>
        </w:rPr>
        <w:t>บันทึกเป็นทุนเรือนหุ้นจำนวน</w:t>
      </w:r>
      <w:r w:rsidRPr="00C61590">
        <w:rPr>
          <w:rFonts w:ascii="Angsana New" w:hAnsi="Angsana New"/>
          <w:sz w:val="30"/>
          <w:szCs w:val="30"/>
        </w:rPr>
        <w:t xml:space="preserve"> 40</w:t>
      </w:r>
      <w:r w:rsidRPr="00C61590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C61590">
        <w:rPr>
          <w:rFonts w:ascii="Angsana New" w:hAnsi="Angsana New"/>
          <w:sz w:val="30"/>
          <w:szCs w:val="30"/>
          <w:cs/>
        </w:rPr>
        <w:t xml:space="preserve">บาท </w:t>
      </w:r>
      <w:r w:rsidRPr="00C61590">
        <w:rPr>
          <w:rFonts w:ascii="Angsana New" w:hAnsi="Angsana New" w:hint="cs"/>
          <w:sz w:val="30"/>
          <w:szCs w:val="30"/>
          <w:cs/>
        </w:rPr>
        <w:t>แ</w:t>
      </w:r>
      <w:r w:rsidRPr="00C61590">
        <w:rPr>
          <w:rFonts w:ascii="Angsana New" w:hAnsi="Angsana New"/>
          <w:sz w:val="30"/>
          <w:szCs w:val="30"/>
          <w:cs/>
        </w:rPr>
        <w:t>ละเป็นส่วนเกินมูลค่าหุ้นจำนวน</w:t>
      </w:r>
      <w:r w:rsidRPr="00C61590">
        <w:rPr>
          <w:rFonts w:ascii="Angsana New" w:hAnsi="Angsana New" w:hint="cs"/>
          <w:sz w:val="30"/>
          <w:szCs w:val="30"/>
          <w:cs/>
        </w:rPr>
        <w:t>เงินประมาณ</w:t>
      </w:r>
      <w:r w:rsidRPr="00C61590">
        <w:rPr>
          <w:rFonts w:ascii="Angsana New" w:hAnsi="Angsana New"/>
          <w:sz w:val="30"/>
          <w:szCs w:val="30"/>
          <w:cs/>
        </w:rPr>
        <w:t xml:space="preserve"> </w:t>
      </w:r>
      <w:r w:rsidR="00C61590" w:rsidRPr="00C61590">
        <w:rPr>
          <w:rFonts w:ascii="Angsana New" w:hAnsi="Angsana New"/>
          <w:sz w:val="30"/>
          <w:szCs w:val="30"/>
        </w:rPr>
        <w:t>184</w:t>
      </w:r>
      <w:r w:rsidRPr="00C61590">
        <w:rPr>
          <w:rFonts w:ascii="Angsana New" w:hAnsi="Angsana New"/>
          <w:sz w:val="30"/>
          <w:szCs w:val="30"/>
          <w:cs/>
        </w:rPr>
        <w:t xml:space="preserve"> ล้านบาท (สุทธิจากค่าใช้จ่ายในการเสนอขายหุ้นสามัญ</w:t>
      </w:r>
      <w:r w:rsidRPr="00C61590">
        <w:rPr>
          <w:rFonts w:ascii="Angsana New" w:hAnsi="Angsana New" w:hint="cs"/>
          <w:sz w:val="30"/>
          <w:szCs w:val="30"/>
          <w:cs/>
        </w:rPr>
        <w:t>จำนวนเงินรว</w:t>
      </w:r>
      <w:r w:rsidR="00C61590" w:rsidRPr="00C61590">
        <w:rPr>
          <w:rFonts w:ascii="Angsana New" w:hAnsi="Angsana New" w:hint="cs"/>
          <w:sz w:val="30"/>
          <w:szCs w:val="30"/>
          <w:cs/>
        </w:rPr>
        <w:t>มประมาณ 16</w:t>
      </w:r>
      <w:r w:rsidRPr="00C61590">
        <w:rPr>
          <w:rFonts w:ascii="Angsana New" w:hAnsi="Angsana New"/>
          <w:sz w:val="30"/>
          <w:szCs w:val="30"/>
        </w:rPr>
        <w:t xml:space="preserve"> </w:t>
      </w:r>
      <w:r w:rsidRPr="00C61590">
        <w:rPr>
          <w:rFonts w:ascii="Angsana New" w:hAnsi="Angsana New" w:hint="cs"/>
          <w:sz w:val="30"/>
          <w:szCs w:val="30"/>
          <w:cs/>
        </w:rPr>
        <w:t xml:space="preserve">ล้านบาทซึ่งประกอบด้วยจำนวนเงินที่จ่ายในปี </w:t>
      </w:r>
      <w:r w:rsidRPr="00C61590">
        <w:rPr>
          <w:rFonts w:ascii="Angsana New" w:hAnsi="Angsana New"/>
          <w:sz w:val="30"/>
          <w:szCs w:val="30"/>
        </w:rPr>
        <w:t xml:space="preserve">2559 </w:t>
      </w:r>
      <w:r w:rsidRPr="00C61590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C61590">
        <w:rPr>
          <w:rFonts w:ascii="Angsana New" w:hAnsi="Angsana New"/>
          <w:sz w:val="30"/>
          <w:szCs w:val="30"/>
        </w:rPr>
        <w:t xml:space="preserve">2558 </w:t>
      </w:r>
      <w:r w:rsidRPr="00C61590">
        <w:rPr>
          <w:rFonts w:ascii="Angsana New" w:hAnsi="Angsana New" w:hint="cs"/>
          <w:sz w:val="30"/>
          <w:szCs w:val="30"/>
          <w:cs/>
        </w:rPr>
        <w:t>จำนวน 14.5</w:t>
      </w:r>
      <w:r w:rsidRPr="00C61590">
        <w:rPr>
          <w:rFonts w:ascii="Angsana New" w:hAnsi="Angsana New"/>
          <w:sz w:val="30"/>
          <w:szCs w:val="30"/>
        </w:rPr>
        <w:t xml:space="preserve"> </w:t>
      </w:r>
      <w:r w:rsidRPr="00C61590">
        <w:rPr>
          <w:rFonts w:ascii="Angsana New" w:hAnsi="Angsana New" w:hint="cs"/>
          <w:sz w:val="30"/>
          <w:szCs w:val="30"/>
          <w:cs/>
        </w:rPr>
        <w:t>ล้านบาทและ</w:t>
      </w:r>
      <w:r w:rsidRPr="00C61590">
        <w:rPr>
          <w:rFonts w:ascii="Angsana New" w:hAnsi="Angsana New"/>
          <w:sz w:val="30"/>
          <w:szCs w:val="30"/>
        </w:rPr>
        <w:t xml:space="preserve"> 1.5 </w:t>
      </w:r>
      <w:r w:rsidRPr="00C61590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Pr="00C61590">
        <w:rPr>
          <w:rFonts w:ascii="Angsana New" w:hAnsi="Angsana New"/>
          <w:sz w:val="30"/>
          <w:szCs w:val="30"/>
          <w:cs/>
        </w:rPr>
        <w:t xml:space="preserve">) </w:t>
      </w:r>
      <w:r w:rsidRPr="00C61590">
        <w:rPr>
          <w:rFonts w:ascii="Angsana New" w:hAnsi="Angsana New" w:hint="cs"/>
          <w:sz w:val="30"/>
          <w:szCs w:val="30"/>
          <w:cs/>
        </w:rPr>
        <w:t>ซึ่งแสดงเป็นรายการแยกต่างหาก</w:t>
      </w:r>
      <w:r w:rsidRPr="00C61590">
        <w:rPr>
          <w:rFonts w:ascii="Angsana New" w:hAnsi="Angsana New"/>
          <w:sz w:val="30"/>
          <w:szCs w:val="30"/>
          <w:cs/>
        </w:rPr>
        <w:t xml:space="preserve">ภายใต้ </w:t>
      </w:r>
      <w:r w:rsidRPr="00C61590">
        <w:rPr>
          <w:rFonts w:ascii="Angsana New" w:hAnsi="Angsana New"/>
          <w:sz w:val="30"/>
          <w:szCs w:val="30"/>
        </w:rPr>
        <w:t>“</w:t>
      </w:r>
      <w:r w:rsidRPr="00C61590">
        <w:rPr>
          <w:rFonts w:ascii="Angsana New" w:hAnsi="Angsana New"/>
          <w:sz w:val="30"/>
          <w:szCs w:val="30"/>
          <w:cs/>
        </w:rPr>
        <w:t>ส่วนของผู้ถือหุ้น</w:t>
      </w:r>
      <w:r w:rsidRPr="00C61590">
        <w:rPr>
          <w:rFonts w:ascii="Angsana New" w:hAnsi="Angsana New"/>
          <w:sz w:val="30"/>
          <w:szCs w:val="30"/>
        </w:rPr>
        <w:t>”</w:t>
      </w:r>
      <w:r w:rsidRPr="00C61590">
        <w:rPr>
          <w:rFonts w:ascii="Angsana New" w:hAnsi="Angsana New"/>
          <w:sz w:val="30"/>
          <w:szCs w:val="30"/>
          <w:cs/>
        </w:rPr>
        <w:t xml:space="preserve"> ในงบ</w:t>
      </w:r>
      <w:r w:rsidRPr="00C61590">
        <w:rPr>
          <w:rFonts w:ascii="Angsana New" w:hAnsi="Angsana New" w:hint="cs"/>
          <w:sz w:val="30"/>
          <w:szCs w:val="30"/>
          <w:cs/>
        </w:rPr>
        <w:t xml:space="preserve">แสดงฐานะการเงิน </w:t>
      </w:r>
    </w:p>
    <w:p w:rsidR="00C61590" w:rsidRPr="00C61590" w:rsidRDefault="00C61590" w:rsidP="00C615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2C209D" w:rsidRPr="006A5811" w:rsidRDefault="002C209D" w:rsidP="002C209D">
      <w:pPr>
        <w:tabs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6A5811">
        <w:rPr>
          <w:rFonts w:asciiTheme="majorBidi" w:hAnsiTheme="majorBidi" w:cstheme="majorBidi"/>
          <w:sz w:val="30"/>
          <w:szCs w:val="30"/>
          <w:cs/>
        </w:rPr>
        <w:t>ในที่ประชุมสามัญผู้ถือหุ้นเมื่อวันที่ 20 เมษายน 2560 ผู้ถือหุ้นได้มีมติอนุมัติเรื่องสำคัญในส่วนที่เกี่ยวข้องกับทุนเรือนหุ้นและการจัดสรรกำไรดังต่อไปนี้</w:t>
      </w:r>
    </w:p>
    <w:p w:rsidR="006A5811" w:rsidRPr="006A5811" w:rsidRDefault="006A5811" w:rsidP="006A581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:rsidR="00F156CA" w:rsidRPr="006A5811" w:rsidRDefault="002C209D" w:rsidP="007D57C8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5811">
        <w:rPr>
          <w:rFonts w:asciiTheme="majorBidi" w:hAnsiTheme="majorBidi" w:cstheme="majorBidi"/>
          <w:sz w:val="30"/>
          <w:szCs w:val="30"/>
          <w:cs/>
        </w:rPr>
        <w:t xml:space="preserve">การจ่ายเงินปันผลจากผลการดำเนินงานปี </w:t>
      </w:r>
      <w:r w:rsidRPr="006A5811">
        <w:rPr>
          <w:rFonts w:asciiTheme="majorBidi" w:hAnsiTheme="majorBidi" w:cstheme="majorBidi"/>
          <w:sz w:val="30"/>
          <w:szCs w:val="30"/>
        </w:rPr>
        <w:t xml:space="preserve">2559 </w:t>
      </w:r>
      <w:r w:rsidRPr="006A5811">
        <w:rPr>
          <w:rFonts w:asciiTheme="majorBidi" w:hAnsiTheme="majorBidi" w:cstheme="majorBidi"/>
          <w:sz w:val="30"/>
          <w:szCs w:val="30"/>
          <w:cs/>
        </w:rPr>
        <w:t>เป็นหุ้นสามัญของบริษั</w:t>
      </w:r>
      <w:r w:rsidR="0011578F" w:rsidRPr="006A5811">
        <w:rPr>
          <w:rFonts w:asciiTheme="majorBidi" w:hAnsiTheme="majorBidi" w:cstheme="majorBidi"/>
          <w:sz w:val="30"/>
          <w:szCs w:val="30"/>
          <w:cs/>
        </w:rPr>
        <w:t xml:space="preserve">ท (หุ้นปันผล) ให้แก่ผู้ถือหุ้น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ในอัตรา 10 หุ้นสามัญเดิมต่อ 1 หุ้นสามัญใหม่คิดเป็นมูลค่าหุ้นรวม </w:t>
      </w:r>
      <w:r w:rsidRPr="006A5811">
        <w:rPr>
          <w:rFonts w:asciiTheme="majorBidi" w:hAnsiTheme="majorBidi" w:cstheme="majorBidi"/>
          <w:sz w:val="30"/>
          <w:szCs w:val="30"/>
        </w:rPr>
        <w:t>14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="00A25DE5" w:rsidRPr="006A5811">
        <w:rPr>
          <w:rFonts w:asciiTheme="majorBidi" w:hAnsiTheme="majorBidi" w:cstheme="majorBidi"/>
          <w:sz w:val="30"/>
          <w:szCs w:val="30"/>
          <w:cs/>
        </w:rPr>
        <w:t xml:space="preserve"> (28</w:t>
      </w:r>
      <w:r w:rsidR="00A25DE5" w:rsidRPr="006A5811">
        <w:rPr>
          <w:rFonts w:asciiTheme="majorBidi" w:hAnsiTheme="majorBidi" w:cstheme="majorBidi"/>
          <w:sz w:val="30"/>
          <w:szCs w:val="30"/>
        </w:rPr>
        <w:t>,000,000</w:t>
      </w:r>
      <w:r w:rsidR="00B4336B" w:rsidRPr="006A5811">
        <w:rPr>
          <w:rFonts w:asciiTheme="majorBidi" w:hAnsiTheme="majorBidi" w:cstheme="majorBidi"/>
          <w:sz w:val="30"/>
          <w:szCs w:val="30"/>
        </w:rPr>
        <w:t xml:space="preserve"> 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>หุ้น มูลค่าหุ้นละ 0.50 บาท)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และจ่ายปันผลเป็นเงินสดในอัตราหุ้นละประมาณ </w:t>
      </w:r>
      <w:r w:rsidRPr="006A5811">
        <w:rPr>
          <w:rFonts w:asciiTheme="majorBidi" w:hAnsiTheme="majorBidi" w:cstheme="majorBidi"/>
          <w:sz w:val="30"/>
          <w:szCs w:val="30"/>
        </w:rPr>
        <w:t xml:space="preserve">0.00556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บาทเป็นเงินรวมประมาณ </w:t>
      </w:r>
      <w:r w:rsidRPr="006A5811">
        <w:rPr>
          <w:rFonts w:asciiTheme="majorBidi" w:hAnsiTheme="majorBidi" w:cstheme="majorBidi"/>
          <w:sz w:val="30"/>
          <w:szCs w:val="30"/>
        </w:rPr>
        <w:t>1.5</w:t>
      </w:r>
      <w:r w:rsidRPr="006A5811">
        <w:rPr>
          <w:rFonts w:asciiTheme="majorBidi" w:hAnsiTheme="majorBidi" w:cstheme="majorBidi"/>
          <w:sz w:val="30"/>
          <w:szCs w:val="30"/>
          <w:cs/>
        </w:rPr>
        <w:t>6 ล้านบาทโดย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>กำหนด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จ่ายเงินปันผลในวันที่ </w:t>
      </w:r>
      <w:r w:rsidRPr="006A5811">
        <w:rPr>
          <w:rFonts w:asciiTheme="majorBidi" w:hAnsiTheme="majorBidi" w:cstheme="majorBidi"/>
          <w:sz w:val="30"/>
          <w:szCs w:val="30"/>
        </w:rPr>
        <w:t xml:space="preserve">18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6A5811">
        <w:rPr>
          <w:rFonts w:asciiTheme="majorBidi" w:hAnsiTheme="majorBidi" w:cstheme="majorBidi"/>
          <w:sz w:val="30"/>
          <w:szCs w:val="30"/>
        </w:rPr>
        <w:t>25</w:t>
      </w:r>
      <w:r w:rsidRPr="006A5811">
        <w:rPr>
          <w:rFonts w:asciiTheme="majorBidi" w:hAnsiTheme="majorBidi" w:cstheme="majorBidi"/>
          <w:sz w:val="30"/>
          <w:szCs w:val="30"/>
          <w:cs/>
        </w:rPr>
        <w:t>60</w:t>
      </w:r>
      <w:r w:rsidR="00B82122" w:rsidRPr="006A58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 xml:space="preserve">และการจัดสรรกำไรสะสมที่ยังไม่ได้จัดสรรเป็นทุนสำรองตามกฏหมายเพิ่มเติ่มอีกจำนวน 4.72 ล้านบาท </w:t>
      </w:r>
      <w:r w:rsidR="00073572" w:rsidRPr="006A5811">
        <w:rPr>
          <w:rFonts w:asciiTheme="majorBidi" w:hAnsiTheme="majorBidi" w:cstheme="majorBidi"/>
          <w:sz w:val="30"/>
          <w:szCs w:val="30"/>
          <w:cs/>
        </w:rPr>
        <w:t>ทั้งนี้</w:t>
      </w:r>
      <w:r w:rsidR="00AB61C7" w:rsidRPr="006A58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73572" w:rsidRPr="006A5811">
        <w:rPr>
          <w:rFonts w:asciiTheme="majorBidi" w:hAnsiTheme="majorBidi" w:cstheme="majorBidi"/>
          <w:sz w:val="30"/>
          <w:szCs w:val="30"/>
          <w:cs/>
        </w:rPr>
        <w:t>บริษัทได้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>จ่ายเงินปันผลและ</w:t>
      </w:r>
      <w:r w:rsidR="00073572" w:rsidRPr="006A5811">
        <w:rPr>
          <w:rFonts w:asciiTheme="majorBidi" w:hAnsiTheme="majorBidi" w:cstheme="majorBidi"/>
          <w:sz w:val="30"/>
          <w:szCs w:val="30"/>
          <w:cs/>
        </w:rPr>
        <w:t>จดทะเบียน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>การเปลี่ยนแปลงทุนที่ออกและชำระแล้วซึ่งเป็นผลมาจากการ</w:t>
      </w:r>
      <w:r w:rsidR="00073572" w:rsidRPr="006A5811">
        <w:rPr>
          <w:rFonts w:asciiTheme="majorBidi" w:hAnsiTheme="majorBidi" w:cstheme="majorBidi"/>
          <w:sz w:val="30"/>
          <w:szCs w:val="30"/>
          <w:cs/>
        </w:rPr>
        <w:t>จ่ายหุ้นปันผลนี้กับกร</w:t>
      </w:r>
      <w:bookmarkStart w:id="2" w:name="_GoBack"/>
      <w:bookmarkEnd w:id="2"/>
      <w:r w:rsidR="00073572" w:rsidRPr="006A5811">
        <w:rPr>
          <w:rFonts w:asciiTheme="majorBidi" w:hAnsiTheme="majorBidi" w:cstheme="majorBidi"/>
          <w:sz w:val="30"/>
          <w:szCs w:val="30"/>
          <w:cs/>
        </w:rPr>
        <w:t>ะทรวงพาณิชย์แล้วเมื่อวันที่ 18</w:t>
      </w:r>
      <w:r w:rsidR="00B82122" w:rsidRPr="006A58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73572" w:rsidRPr="006A5811">
        <w:rPr>
          <w:rFonts w:asciiTheme="majorBidi" w:hAnsiTheme="majorBidi" w:cstheme="majorBidi"/>
          <w:sz w:val="30"/>
          <w:szCs w:val="30"/>
          <w:cs/>
        </w:rPr>
        <w:t>พฤษภาคม 2560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 xml:space="preserve"> โดยเป็นหุ้นปันผลที่จ่ายจริงจำนวน 27</w:t>
      </w:r>
      <w:r w:rsidR="00B4336B" w:rsidRPr="006A5811">
        <w:rPr>
          <w:rFonts w:asciiTheme="majorBidi" w:hAnsiTheme="majorBidi" w:cstheme="majorBidi"/>
          <w:sz w:val="30"/>
          <w:szCs w:val="30"/>
        </w:rPr>
        <w:t>,999,987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 xml:space="preserve"> หุ้น มูลค่าหุ้นละ 0.5</w:t>
      </w:r>
      <w:r w:rsidR="0011578F" w:rsidRPr="006A5811">
        <w:rPr>
          <w:rFonts w:asciiTheme="majorBidi" w:hAnsiTheme="majorBidi" w:cstheme="majorBidi"/>
          <w:sz w:val="30"/>
          <w:szCs w:val="30"/>
          <w:cs/>
        </w:rPr>
        <w:t>0</w:t>
      </w:r>
      <w:r w:rsidR="00B4336B" w:rsidRPr="006A5811">
        <w:rPr>
          <w:rFonts w:asciiTheme="majorBidi" w:hAnsiTheme="majorBidi" w:cstheme="majorBidi"/>
          <w:sz w:val="30"/>
          <w:szCs w:val="30"/>
          <w:cs/>
        </w:rPr>
        <w:t xml:space="preserve"> บาท</w:t>
      </w:r>
    </w:p>
    <w:p w:rsidR="00826723" w:rsidRPr="006A5811" w:rsidRDefault="00826723" w:rsidP="007D57C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:rsidR="002C209D" w:rsidRPr="006A5811" w:rsidRDefault="002C209D" w:rsidP="002C209D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5811">
        <w:rPr>
          <w:rFonts w:asciiTheme="majorBidi" w:hAnsiTheme="majorBidi" w:cstheme="majorBidi"/>
          <w:sz w:val="30"/>
          <w:szCs w:val="30"/>
          <w:cs/>
        </w:rPr>
        <w:t xml:space="preserve">เพิ่มทุนจดทะเบียนของบริษัทจากเดิมจำนวน </w:t>
      </w:r>
      <w:r w:rsidRPr="006A5811">
        <w:rPr>
          <w:rFonts w:asciiTheme="majorBidi" w:hAnsiTheme="majorBidi" w:cstheme="majorBidi"/>
          <w:sz w:val="30"/>
          <w:szCs w:val="30"/>
        </w:rPr>
        <w:t xml:space="preserve">140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ล้านบาท (แบ่งออกเป็นหุ้นสามัญ </w:t>
      </w:r>
      <w:r w:rsidRPr="006A5811">
        <w:rPr>
          <w:rFonts w:asciiTheme="majorBidi" w:hAnsiTheme="majorBidi" w:cstheme="majorBidi"/>
          <w:sz w:val="30"/>
          <w:szCs w:val="30"/>
        </w:rPr>
        <w:t>28</w:t>
      </w:r>
      <w:r w:rsidRPr="006A5811">
        <w:rPr>
          <w:rFonts w:asciiTheme="majorBidi" w:hAnsiTheme="majorBidi" w:cstheme="majorBidi"/>
          <w:sz w:val="30"/>
          <w:szCs w:val="30"/>
          <w:cs/>
        </w:rPr>
        <w:t>0</w:t>
      </w:r>
      <w:r w:rsidRPr="006A5811">
        <w:rPr>
          <w:rFonts w:asciiTheme="majorBidi" w:hAnsiTheme="majorBidi" w:cstheme="majorBidi"/>
          <w:sz w:val="30"/>
          <w:szCs w:val="30"/>
        </w:rPr>
        <w:t xml:space="preserve">,000,000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0.50 บาท) เป็น </w:t>
      </w:r>
      <w:r w:rsidRPr="006A5811">
        <w:rPr>
          <w:rFonts w:asciiTheme="majorBidi" w:hAnsiTheme="majorBidi" w:cstheme="majorBidi"/>
          <w:sz w:val="30"/>
          <w:szCs w:val="30"/>
        </w:rPr>
        <w:t xml:space="preserve">154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ล้านบาท (แบ่งออกเป็นหุ้นสามัญ </w:t>
      </w:r>
      <w:r w:rsidRPr="006A5811">
        <w:rPr>
          <w:rFonts w:asciiTheme="majorBidi" w:hAnsiTheme="majorBidi" w:cstheme="majorBidi"/>
          <w:sz w:val="30"/>
          <w:szCs w:val="30"/>
        </w:rPr>
        <w:t xml:space="preserve">308,000,000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</w:t>
      </w:r>
      <w:r w:rsidRPr="006A5811">
        <w:rPr>
          <w:rFonts w:asciiTheme="majorBidi" w:hAnsiTheme="majorBidi" w:cstheme="majorBidi"/>
          <w:sz w:val="30"/>
          <w:szCs w:val="30"/>
        </w:rPr>
        <w:t>0.50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บาท) โดยการออกหุ้นสามัญใหม่จำนวน 28,000,000 หุ้น มูลค่าหุ้นละ 0.50 บาทเพื่อ</w:t>
      </w:r>
      <w:r w:rsidR="00226453" w:rsidRPr="006A5811">
        <w:rPr>
          <w:rFonts w:asciiTheme="majorBidi" w:hAnsiTheme="majorBidi" w:cstheme="majorBidi"/>
          <w:sz w:val="30"/>
          <w:szCs w:val="30"/>
          <w:cs/>
        </w:rPr>
        <w:t>รองรับการจ่ายหุ้นปันผลของบริษัท</w:t>
      </w:r>
      <w:r w:rsidRPr="006A5811">
        <w:rPr>
          <w:rFonts w:asciiTheme="majorBidi" w:hAnsiTheme="majorBidi" w:cstheme="majorBidi"/>
          <w:sz w:val="30"/>
          <w:szCs w:val="30"/>
          <w:cs/>
        </w:rPr>
        <w:t>ตามที่กล่าวข้างต้น บริษัทได้จดทะเบียนการเพิ่มทุนนี้กับกระทรวงพาณิชย์แล้วเมื่อวันที่</w:t>
      </w:r>
      <w:r w:rsidR="00C726A4" w:rsidRPr="006A5811">
        <w:rPr>
          <w:rFonts w:asciiTheme="majorBidi" w:hAnsiTheme="majorBidi" w:cstheme="majorBidi"/>
          <w:sz w:val="30"/>
          <w:szCs w:val="30"/>
          <w:cs/>
        </w:rPr>
        <w:t xml:space="preserve"> 4</w:t>
      </w:r>
      <w:r w:rsidR="00B82122" w:rsidRPr="006A58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A5811">
        <w:rPr>
          <w:rFonts w:asciiTheme="majorBidi" w:hAnsiTheme="majorBidi" w:cstheme="majorBidi"/>
          <w:sz w:val="30"/>
          <w:szCs w:val="30"/>
          <w:cs/>
        </w:rPr>
        <w:t>พฤษภาคม 2560</w:t>
      </w:r>
    </w:p>
    <w:p w:rsidR="006C05F6" w:rsidRDefault="006C05F6" w:rsidP="006C05F6">
      <w:pPr>
        <w:pStyle w:val="ListParagraph"/>
        <w:rPr>
          <w:rFonts w:asciiTheme="majorBidi" w:hAnsiTheme="majorBidi" w:cstheme="majorBidi"/>
          <w:sz w:val="30"/>
          <w:szCs w:val="30"/>
        </w:rPr>
      </w:pPr>
    </w:p>
    <w:p w:rsidR="00382CBB" w:rsidRPr="002143AC" w:rsidRDefault="00382CBB" w:rsidP="006C05F6">
      <w:pPr>
        <w:pStyle w:val="ListParagraph"/>
        <w:rPr>
          <w:rFonts w:asciiTheme="majorBidi" w:hAnsiTheme="majorBidi" w:cstheme="majorBidi"/>
          <w:sz w:val="30"/>
          <w:szCs w:val="30"/>
          <w:cs/>
        </w:rPr>
      </w:pPr>
    </w:p>
    <w:p w:rsidR="006C05F6" w:rsidRPr="002143AC" w:rsidRDefault="006C05F6" w:rsidP="006C05F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กำไร</w:t>
      </w:r>
      <w:r w:rsidR="00C61590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(ขาดทุน) </w:t>
      </w: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ต่อหุ้น</w:t>
      </w:r>
      <w:r w:rsidR="00AB61C7" w:rsidRPr="002143AC">
        <w:rPr>
          <w:rFonts w:asciiTheme="majorBidi" w:hAnsiTheme="majorBidi" w:cstheme="majorBidi"/>
          <w:b/>
          <w:bCs/>
          <w:sz w:val="30"/>
          <w:szCs w:val="30"/>
          <w:cs/>
        </w:rPr>
        <w:t>ขั้นพื้นฐาน</w:t>
      </w:r>
    </w:p>
    <w:p w:rsidR="006C05F6" w:rsidRPr="002143AC" w:rsidRDefault="006C05F6" w:rsidP="007007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Theme="majorBidi" w:hAnsiTheme="majorBidi" w:cstheme="majorBidi"/>
          <w:spacing w:val="-8"/>
          <w:sz w:val="30"/>
          <w:szCs w:val="30"/>
        </w:rPr>
      </w:pPr>
    </w:p>
    <w:p w:rsidR="006C05F6" w:rsidRPr="002143AC" w:rsidRDefault="006C05F6" w:rsidP="006C05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กำไร</w:t>
      </w:r>
      <w:r w:rsidR="00C61590">
        <w:rPr>
          <w:rFonts w:asciiTheme="majorBidi" w:hAnsiTheme="majorBidi" w:cstheme="majorBidi" w:hint="cs"/>
          <w:sz w:val="30"/>
          <w:szCs w:val="30"/>
          <w:cs/>
        </w:rPr>
        <w:t xml:space="preserve"> (ขาดทุน) </w:t>
      </w:r>
      <w:r w:rsidRPr="002143AC">
        <w:rPr>
          <w:rFonts w:asciiTheme="majorBidi" w:hAnsiTheme="majorBidi" w:cstheme="majorBidi"/>
          <w:sz w:val="30"/>
          <w:szCs w:val="30"/>
          <w:cs/>
        </w:rPr>
        <w:t>ต่อหุ้นขั้นพื้นฐานสำหรับงวดสามเดือนและ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30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Pr="002143AC">
        <w:rPr>
          <w:rFonts w:asciiTheme="majorBidi" w:hAnsiTheme="majorBidi" w:cstheme="majorBidi"/>
          <w:sz w:val="30"/>
          <w:szCs w:val="30"/>
          <w:cs/>
        </w:rPr>
        <w:t>ยน 2560 และ 2559 คำนวณโดยการหารกำไร</w:t>
      </w:r>
      <w:r w:rsidR="00C61590">
        <w:rPr>
          <w:rFonts w:asciiTheme="majorBidi" w:hAnsiTheme="majorBidi" w:cstheme="majorBidi" w:hint="cs"/>
          <w:sz w:val="30"/>
          <w:szCs w:val="30"/>
          <w:cs/>
        </w:rPr>
        <w:t xml:space="preserve"> (ขาดทุน) </w:t>
      </w:r>
      <w:r w:rsidRPr="002143AC">
        <w:rPr>
          <w:rFonts w:asciiTheme="majorBidi" w:hAnsiTheme="majorBidi" w:cstheme="majorBidi"/>
          <w:sz w:val="30"/>
          <w:szCs w:val="30"/>
          <w:cs/>
        </w:rPr>
        <w:t>สำหรับงวดด้วยจำนวนถัวเฉลี่ยถ่วงน้ำหนักของหุ้นสามัญที่</w:t>
      </w:r>
      <w:r w:rsidR="00095BF1" w:rsidRPr="002143AC">
        <w:rPr>
          <w:rFonts w:asciiTheme="majorBidi" w:hAnsiTheme="majorBidi" w:cstheme="majorBidi"/>
          <w:sz w:val="30"/>
          <w:szCs w:val="30"/>
          <w:cs/>
        </w:rPr>
        <w:t>ถือโดยผู้ถือหุ้นในระหว่างงวดและ</w:t>
      </w:r>
      <w:r w:rsidRPr="002143AC">
        <w:rPr>
          <w:rFonts w:asciiTheme="majorBidi" w:hAnsiTheme="majorBidi" w:cstheme="majorBidi"/>
          <w:sz w:val="30"/>
          <w:szCs w:val="30"/>
          <w:cs/>
        </w:rPr>
        <w:t>ปรับ</w:t>
      </w:r>
      <w:r w:rsidR="00095BF1" w:rsidRPr="002143AC">
        <w:rPr>
          <w:rFonts w:asciiTheme="majorBidi" w:hAnsiTheme="majorBidi" w:cstheme="majorBidi"/>
          <w:sz w:val="30"/>
          <w:szCs w:val="30"/>
          <w:cs/>
        </w:rPr>
        <w:t>ปรุงด้วย</w:t>
      </w:r>
      <w:r w:rsidR="000D64C4" w:rsidRPr="002143AC">
        <w:rPr>
          <w:rFonts w:asciiTheme="majorBidi" w:hAnsiTheme="majorBidi" w:cstheme="majorBidi"/>
          <w:sz w:val="30"/>
          <w:szCs w:val="30"/>
          <w:cs/>
        </w:rPr>
        <w:t>จำนวนหุ้น</w:t>
      </w:r>
      <w:r w:rsidRPr="002143AC">
        <w:rPr>
          <w:rFonts w:asciiTheme="majorBidi" w:hAnsiTheme="majorBidi" w:cstheme="majorBidi"/>
          <w:sz w:val="30"/>
          <w:szCs w:val="30"/>
          <w:cs/>
        </w:rPr>
        <w:t>สามัญที่</w:t>
      </w:r>
      <w:r w:rsidR="003254A9" w:rsidRPr="002143AC">
        <w:rPr>
          <w:rFonts w:asciiTheme="majorBidi" w:hAnsiTheme="majorBidi" w:cstheme="majorBidi"/>
          <w:sz w:val="30"/>
          <w:szCs w:val="30"/>
          <w:cs/>
        </w:rPr>
        <w:t>เพิ่มขึ้น</w:t>
      </w:r>
      <w:r w:rsidRPr="002143AC">
        <w:rPr>
          <w:rFonts w:asciiTheme="majorBidi" w:hAnsiTheme="majorBidi" w:cstheme="majorBidi"/>
          <w:sz w:val="30"/>
          <w:szCs w:val="30"/>
          <w:cs/>
        </w:rPr>
        <w:t>จากการออกหุ้นปันผล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>จำนวน 27</w:t>
      </w:r>
      <w:r w:rsidR="003254A9" w:rsidRPr="00075B48">
        <w:rPr>
          <w:rFonts w:asciiTheme="majorBidi" w:hAnsiTheme="majorBidi" w:cstheme="majorBidi"/>
          <w:sz w:val="30"/>
          <w:szCs w:val="30"/>
        </w:rPr>
        <w:t xml:space="preserve">,999,987 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>หุ้นเมื่อ</w:t>
      </w:r>
      <w:r w:rsidRPr="00075B48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075B48">
        <w:rPr>
          <w:rFonts w:asciiTheme="majorBidi" w:hAnsiTheme="majorBidi" w:cstheme="majorBidi"/>
          <w:sz w:val="30"/>
          <w:szCs w:val="30"/>
        </w:rPr>
        <w:t>1</w:t>
      </w:r>
      <w:r w:rsidRPr="00075B48">
        <w:rPr>
          <w:rFonts w:asciiTheme="majorBidi" w:hAnsiTheme="majorBidi" w:cstheme="majorBidi"/>
          <w:sz w:val="30"/>
          <w:szCs w:val="30"/>
          <w:cs/>
        </w:rPr>
        <w:t>8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75B48">
        <w:rPr>
          <w:rFonts w:asciiTheme="majorBidi" w:hAnsiTheme="majorBidi" w:cstheme="majorBidi"/>
          <w:sz w:val="30"/>
          <w:szCs w:val="30"/>
          <w:cs/>
        </w:rPr>
        <w:t>พฤษภาคม</w:t>
      </w:r>
      <w:r w:rsidR="003254A9" w:rsidRPr="00075B48">
        <w:rPr>
          <w:rFonts w:asciiTheme="majorBidi" w:hAnsiTheme="majorBidi" w:cstheme="majorBidi"/>
          <w:sz w:val="30"/>
          <w:szCs w:val="30"/>
        </w:rPr>
        <w:t xml:space="preserve"> </w:t>
      </w:r>
      <w:r w:rsidRPr="00075B48">
        <w:rPr>
          <w:rFonts w:asciiTheme="majorBidi" w:hAnsiTheme="majorBidi" w:cstheme="majorBidi"/>
          <w:sz w:val="30"/>
          <w:szCs w:val="30"/>
        </w:rPr>
        <w:t xml:space="preserve">2560 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>โดย</w:t>
      </w:r>
      <w:r w:rsidR="00AB61C7" w:rsidRPr="00075B48">
        <w:rPr>
          <w:rFonts w:asciiTheme="majorBidi" w:hAnsiTheme="majorBidi" w:cstheme="majorBidi"/>
          <w:sz w:val="30"/>
          <w:szCs w:val="30"/>
          <w:cs/>
        </w:rPr>
        <w:t>จะ</w:t>
      </w:r>
      <w:r w:rsidRPr="00075B48">
        <w:rPr>
          <w:rFonts w:asciiTheme="majorBidi" w:hAnsiTheme="majorBidi" w:cstheme="majorBidi"/>
          <w:sz w:val="30"/>
          <w:szCs w:val="30"/>
          <w:cs/>
        </w:rPr>
        <w:t>ปรับปรุง</w:t>
      </w:r>
      <w:r w:rsidR="00057971" w:rsidRPr="002143AC">
        <w:rPr>
          <w:rFonts w:asciiTheme="majorBidi" w:hAnsiTheme="majorBidi" w:cstheme="majorBidi"/>
          <w:sz w:val="30"/>
          <w:szCs w:val="30"/>
          <w:cs/>
        </w:rPr>
        <w:t>จำนวนหุ้น</w:t>
      </w:r>
      <w:r w:rsidR="00AB61C7" w:rsidRPr="002143AC">
        <w:rPr>
          <w:rFonts w:asciiTheme="majorBidi" w:hAnsiTheme="majorBidi" w:cstheme="majorBidi"/>
          <w:sz w:val="30"/>
          <w:szCs w:val="30"/>
          <w:cs/>
        </w:rPr>
        <w:t>ของ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งวดปัจจุบันและงวดก่อนๆ</w:t>
      </w:r>
      <w:r w:rsidR="0011578F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ทุกงวดที่นำเสนอในข้อมูลทางการเงินระหว่างกาลนี้โดยถือเสมือนว่าการออกหุ้นปันผ</w:t>
      </w:r>
      <w:r w:rsidR="00793933" w:rsidRPr="002143AC">
        <w:rPr>
          <w:rFonts w:asciiTheme="majorBidi" w:hAnsiTheme="majorBidi" w:cstheme="majorBidi"/>
          <w:sz w:val="30"/>
          <w:szCs w:val="30"/>
          <w:cs/>
        </w:rPr>
        <w:t>ล</w:t>
      </w:r>
      <w:r w:rsidRPr="002143AC">
        <w:rPr>
          <w:rFonts w:asciiTheme="majorBidi" w:hAnsiTheme="majorBidi" w:cstheme="majorBidi"/>
          <w:sz w:val="30"/>
          <w:szCs w:val="30"/>
          <w:cs/>
        </w:rPr>
        <w:t>ได้เกิดขึ้นตั้งแต่วันเริ่มต้นของงวดแรก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สุด</w:t>
      </w:r>
      <w:r w:rsidRPr="002143AC">
        <w:rPr>
          <w:rFonts w:asciiTheme="majorBidi" w:hAnsiTheme="majorBidi" w:cstheme="majorBidi"/>
          <w:sz w:val="30"/>
          <w:szCs w:val="30"/>
          <w:cs/>
        </w:rPr>
        <w:t>ที่เสนอรายงาน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ซึ่ง</w:t>
      </w:r>
      <w:r w:rsidRPr="002143AC">
        <w:rPr>
          <w:rFonts w:asciiTheme="majorBidi" w:hAnsiTheme="majorBidi" w:cstheme="majorBidi"/>
          <w:sz w:val="30"/>
          <w:szCs w:val="30"/>
          <w:cs/>
        </w:rPr>
        <w:t>แสดงการคำนวณ</w:t>
      </w:r>
      <w:r w:rsidR="00C6159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2143AC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:rsidR="006C05F6" w:rsidRPr="002143AC" w:rsidRDefault="006C05F6" w:rsidP="006C05F6">
      <w:pPr>
        <w:pStyle w:val="BodyText2"/>
        <w:ind w:left="567" w:firstLine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730" w:type="dxa"/>
        <w:tblInd w:w="18" w:type="dxa"/>
        <w:tblLayout w:type="fixed"/>
        <w:tblLook w:val="0000"/>
      </w:tblPr>
      <w:tblGrid>
        <w:gridCol w:w="4343"/>
        <w:gridCol w:w="1134"/>
        <w:gridCol w:w="284"/>
        <w:gridCol w:w="1134"/>
        <w:gridCol w:w="283"/>
        <w:gridCol w:w="1134"/>
        <w:gridCol w:w="284"/>
        <w:gridCol w:w="1134"/>
      </w:tblGrid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6C05F6" w:rsidRPr="002143AC" w:rsidRDefault="006C05F6" w:rsidP="00A25DE5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/พันหุ้น</w:t>
            </w: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2143AC" w:rsidRDefault="006C05F6" w:rsidP="00306C9B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้า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  <w:tc>
          <w:tcPr>
            <w:tcW w:w="284" w:type="dxa"/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2559</w:t>
            </w: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  <w:tc>
          <w:tcPr>
            <w:tcW w:w="284" w:type="dxa"/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2559</w:t>
            </w: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C6159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441429" w:rsidRDefault="00627EAE" w:rsidP="004414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zh-CN"/>
              </w:rPr>
            </w:pP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      </w:t>
            </w:r>
            <w:r w:rsidR="000F7708">
              <w:rPr>
                <w:rFonts w:asciiTheme="majorBidi" w:hAnsiTheme="majorBidi" w:cstheme="majorBidi"/>
                <w:sz w:val="30"/>
                <w:szCs w:val="30"/>
              </w:rPr>
              <w:t>856</w:t>
            </w: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6C05F6" w:rsidRPr="00441429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441429" w:rsidRDefault="00441429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9</w:t>
            </w: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,977</w:t>
            </w: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627EAE" w:rsidRDefault="00627EAE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16,147</w:t>
            </w:r>
          </w:p>
        </w:tc>
        <w:tc>
          <w:tcPr>
            <w:tcW w:w="284" w:type="dxa"/>
          </w:tcPr>
          <w:p w:rsidR="006C05F6" w:rsidRPr="00627EAE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627EAE" w:rsidRDefault="00627EAE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22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EAE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681</w:t>
            </w: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441429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6C05F6" w:rsidRPr="00441429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441429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627EAE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84" w:type="dxa"/>
          </w:tcPr>
          <w:p w:rsidR="006C05F6" w:rsidRPr="00627EAE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627EAE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C61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จำนวนหุ้นสามัญที่ออก ณ </w:t>
            </w:r>
            <w:r w:rsidR="00FF4D58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  <w:r w:rsidR="00C61590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ต้นงวด</w:t>
            </w:r>
          </w:p>
        </w:tc>
        <w:tc>
          <w:tcPr>
            <w:tcW w:w="1134" w:type="dxa"/>
          </w:tcPr>
          <w:p w:rsidR="006C05F6" w:rsidRPr="00441429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280</w:t>
            </w: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6C05F6" w:rsidRPr="00441429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6C05F6" w:rsidRPr="00441429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46,000</w:t>
            </w: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</w:tcPr>
          <w:p w:rsidR="006C05F6" w:rsidRPr="00627EAE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280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6C05F6" w:rsidRPr="00627EAE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6C05F6" w:rsidRPr="00627EAE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46,000</w:t>
            </w:r>
          </w:p>
        </w:tc>
      </w:tr>
      <w:tr w:rsidR="007A1627" w:rsidRPr="002143AC" w:rsidTr="000B5DD1">
        <w:trPr>
          <w:cantSplit/>
        </w:trPr>
        <w:tc>
          <w:tcPr>
            <w:tcW w:w="4343" w:type="dxa"/>
          </w:tcPr>
          <w:p w:rsidR="007A1627" w:rsidRPr="002143AC" w:rsidRDefault="00301F04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</w:t>
            </w:r>
            <w:r w:rsidR="007A1627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134" w:type="dxa"/>
          </w:tcPr>
          <w:p w:rsidR="007A1627" w:rsidRPr="00441429" w:rsidRDefault="007A1627" w:rsidP="007A1627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7A1627" w:rsidRPr="00441429" w:rsidRDefault="007A162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7A1627" w:rsidRPr="00441429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154</w:t>
            </w: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7A1627" w:rsidRPr="002143AC" w:rsidRDefault="007A162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</w:tcPr>
          <w:p w:rsidR="007A1627" w:rsidRPr="00627EAE" w:rsidRDefault="007A162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7A1627" w:rsidRPr="00627EAE" w:rsidRDefault="007A162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7A1627" w:rsidRPr="00627EAE" w:rsidRDefault="007D674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112,538</w:t>
            </w:r>
          </w:p>
        </w:tc>
      </w:tr>
      <w:tr w:rsidR="004822C8" w:rsidRPr="002143AC" w:rsidTr="00A25DE5">
        <w:trPr>
          <w:cantSplit/>
        </w:trPr>
        <w:tc>
          <w:tcPr>
            <w:tcW w:w="4343" w:type="dxa"/>
          </w:tcPr>
          <w:p w:rsidR="004822C8" w:rsidRPr="002143AC" w:rsidRDefault="004822C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ออกหุ้นปันผล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441429" w:rsidRDefault="004822C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4" w:type="dxa"/>
          </w:tcPr>
          <w:p w:rsidR="004822C8" w:rsidRPr="00441429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441429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3" w:type="dxa"/>
          </w:tcPr>
          <w:p w:rsidR="004822C8" w:rsidRPr="002143AC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627EAE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4" w:type="dxa"/>
          </w:tcPr>
          <w:p w:rsidR="004822C8" w:rsidRPr="00627EAE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22C8" w:rsidRPr="00627EAE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</w:tr>
      <w:tr w:rsidR="004822C8" w:rsidRPr="002143AC" w:rsidTr="00A25DE5">
        <w:trPr>
          <w:cantSplit/>
        </w:trPr>
        <w:tc>
          <w:tcPr>
            <w:tcW w:w="4343" w:type="dxa"/>
          </w:tcPr>
          <w:p w:rsidR="004822C8" w:rsidRPr="002143AC" w:rsidRDefault="004822C8" w:rsidP="0048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 w:rsidR="00C6159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ณ วันสิ้นงวด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441429" w:rsidRDefault="004822C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4822C8" w:rsidRPr="00441429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441429" w:rsidRDefault="004822C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228</w:t>
            </w: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4822C8" w:rsidRPr="002143AC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627EAE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4822C8" w:rsidRPr="00627EAE" w:rsidRDefault="004822C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4822C8" w:rsidRPr="00627EAE" w:rsidRDefault="004822C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186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,538</w:t>
            </w: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441429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6C05F6" w:rsidRPr="00441429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441429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627EAE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6C05F6" w:rsidRPr="00627EAE" w:rsidRDefault="006C05F6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C05F6" w:rsidRPr="00627EAE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4822C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C6159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ต่อหุ้นขั้นพื้นฐาน</w:t>
            </w:r>
            <w:r w:rsidR="006C05F6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441429" w:rsidRDefault="00627EAE" w:rsidP="004414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441429"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0</w:t>
            </w:r>
            <w:r w:rsidR="006C05F6" w:rsidRPr="00441429">
              <w:rPr>
                <w:rFonts w:asciiTheme="majorBidi" w:hAnsiTheme="majorBidi" w:cstheme="majorBidi"/>
                <w:sz w:val="30"/>
                <w:szCs w:val="30"/>
                <w:cs/>
              </w:rPr>
              <w:t>.0</w:t>
            </w: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 w:rsidR="000F770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6C05F6" w:rsidRPr="00441429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441429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0.0</w:t>
            </w:r>
            <w:r w:rsidR="00441429" w:rsidRPr="0044142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4</w:t>
            </w:r>
            <w:r w:rsidR="000F770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rtl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627EAE" w:rsidRDefault="006C05F6" w:rsidP="000F7708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0.0</w:t>
            </w:r>
            <w:r w:rsidR="000F770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284" w:type="dxa"/>
          </w:tcPr>
          <w:p w:rsidR="006C05F6" w:rsidRPr="00627EAE" w:rsidRDefault="006C05F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C05F6" w:rsidRPr="00627EAE" w:rsidRDefault="006C05F6" w:rsidP="00627EAE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</w:t>
            </w:r>
            <w:r w:rsidR="00627EAE" w:rsidRPr="00627EA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="000F770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</w:tr>
    </w:tbl>
    <w:p w:rsidR="00A11E51" w:rsidRDefault="00A11E51" w:rsidP="002A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1551C2" w:rsidRPr="002143AC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551C2" w:rsidRPr="002143AC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p w:rsidR="001551C2" w:rsidRDefault="001551C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</w:t>
      </w:r>
      <w:r w:rsidR="00297680" w:rsidRPr="002143AC">
        <w:rPr>
          <w:rFonts w:asciiTheme="majorBidi" w:hAnsiTheme="majorBidi" w:cstheme="majorBidi"/>
          <w:sz w:val="30"/>
          <w:szCs w:val="30"/>
          <w:cs/>
        </w:rPr>
        <w:t>ประเมินผลการดำเนินงานของส่วนงาน</w:t>
      </w:r>
      <w:r w:rsidR="004822C8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บริษัทมีส่วนดำเนินงาน (ซึ่งกำหนดจากส่วนงานที่รายงาน</w:t>
      </w:r>
      <w:r w:rsidR="001A5E41" w:rsidRPr="002143AC">
        <w:rPr>
          <w:rFonts w:asciiTheme="majorBidi" w:hAnsiTheme="majorBidi" w:cstheme="majorBidi"/>
          <w:sz w:val="30"/>
          <w:szCs w:val="30"/>
          <w:cs/>
        </w:rPr>
        <w:t>เ</w:t>
      </w:r>
      <w:r w:rsidRPr="002143AC">
        <w:rPr>
          <w:rFonts w:asciiTheme="majorBidi" w:hAnsiTheme="majorBidi" w:cstheme="majorBidi"/>
          <w:sz w:val="30"/>
          <w:szCs w:val="30"/>
          <w:cs/>
        </w:rPr>
        <w:t>ป็นการภาย</w:t>
      </w:r>
      <w:r w:rsidR="00D80C2E" w:rsidRPr="002143AC">
        <w:rPr>
          <w:rFonts w:asciiTheme="majorBidi" w:hAnsiTheme="majorBidi" w:cstheme="majorBidi"/>
          <w:sz w:val="30"/>
          <w:szCs w:val="30"/>
          <w:cs/>
        </w:rPr>
        <w:t>ใน</w:t>
      </w:r>
      <w:r w:rsidR="00C62D63" w:rsidRPr="002143AC">
        <w:rPr>
          <w:rFonts w:asciiTheme="majorBidi" w:hAnsiTheme="majorBidi" w:cstheme="majorBidi"/>
          <w:sz w:val="30"/>
          <w:szCs w:val="30"/>
          <w:cs/>
        </w:rPr>
        <w:t>และได้รับการพิจารณาใหม่โดยฝ่ายบริหารในปี 2560 เพื่อให้เกิดประโยชน์สูงสุดในการบริหารงานของบริษัท</w:t>
      </w:r>
      <w:r w:rsidR="00D80C2E" w:rsidRPr="002143AC">
        <w:rPr>
          <w:rFonts w:asciiTheme="majorBidi" w:hAnsiTheme="majorBidi" w:cstheme="majorBidi"/>
          <w:sz w:val="30"/>
          <w:szCs w:val="30"/>
          <w:cs/>
        </w:rPr>
        <w:t>) ที่มีสัดส่วนเป็นสาระสำคัญ</w:t>
      </w:r>
      <w:r w:rsidR="009A7A16" w:rsidRPr="002143AC">
        <w:rPr>
          <w:rFonts w:asciiTheme="majorBidi" w:hAnsiTheme="majorBidi" w:cstheme="majorBidi"/>
          <w:sz w:val="30"/>
          <w:szCs w:val="30"/>
          <w:cs/>
        </w:rPr>
        <w:t>สอง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ส่วนงานคือ </w:t>
      </w:r>
      <w:r w:rsidRPr="002143AC">
        <w:rPr>
          <w:rFonts w:asciiTheme="majorBidi" w:hAnsiTheme="majorBidi" w:cstheme="majorBidi"/>
          <w:sz w:val="30"/>
          <w:szCs w:val="30"/>
        </w:rPr>
        <w:t xml:space="preserve">(1) </w:t>
      </w:r>
      <w:r w:rsidRPr="002143AC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 (</w:t>
      </w:r>
      <w:r w:rsidRPr="002143AC">
        <w:rPr>
          <w:rFonts w:asciiTheme="majorBidi" w:hAnsiTheme="majorBidi" w:cstheme="majorBidi"/>
          <w:sz w:val="30"/>
          <w:szCs w:val="30"/>
        </w:rPr>
        <w:t>2</w:t>
      </w:r>
      <w:r w:rsidR="004C59C6" w:rsidRPr="002143AC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Pr="002143AC">
        <w:rPr>
          <w:rFonts w:asciiTheme="majorBidi" w:hAnsiTheme="majorBidi" w:cstheme="majorBidi"/>
          <w:sz w:val="30"/>
          <w:szCs w:val="30"/>
          <w:cs/>
        </w:rPr>
        <w:t>อุปกรณ์และเครื่องมือ</w:t>
      </w:r>
      <w:r w:rsidR="002556FF" w:rsidRPr="002143AC">
        <w:rPr>
          <w:rFonts w:asciiTheme="majorBidi" w:hAnsiTheme="majorBidi" w:cstheme="majorBidi"/>
          <w:sz w:val="30"/>
          <w:szCs w:val="30"/>
          <w:cs/>
        </w:rPr>
        <w:t>ทางการแพทย์</w:t>
      </w:r>
      <w:r w:rsidR="00C62D63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F0421A" w:rsidRPr="002143AC" w:rsidRDefault="00F0421A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1551C2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382CBB" w:rsidRDefault="00382CBB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877AB" w:rsidRPr="002143AC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ข้อมูลเกี่ยวกับส่วนงาน</w:t>
      </w:r>
      <w:r w:rsidR="00E40BEF" w:rsidRPr="002143AC">
        <w:rPr>
          <w:rFonts w:asciiTheme="majorBidi" w:hAnsiTheme="majorBidi" w:cstheme="majorBidi"/>
          <w:i/>
          <w:iCs/>
          <w:sz w:val="30"/>
          <w:szCs w:val="30"/>
          <w:cs/>
        </w:rPr>
        <w:t>ดำเนินงานเชิงผลิตภัณฑ์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สำหรับ</w:t>
      </w:r>
      <w:r w:rsidR="00707D0D" w:rsidRPr="002143AC">
        <w:rPr>
          <w:rFonts w:asciiTheme="majorBidi" w:hAnsiTheme="majorBidi" w:cstheme="majorBidi"/>
          <w:i/>
          <w:iCs/>
          <w:sz w:val="30"/>
          <w:szCs w:val="30"/>
          <w:cs/>
        </w:rPr>
        <w:t>งวด</w:t>
      </w:r>
      <w:r w:rsidR="00E75381" w:rsidRPr="002143AC">
        <w:rPr>
          <w:rFonts w:asciiTheme="majorBidi" w:hAnsiTheme="majorBidi" w:cstheme="majorBidi"/>
          <w:i/>
          <w:iCs/>
          <w:sz w:val="30"/>
          <w:szCs w:val="30"/>
          <w:cs/>
        </w:rPr>
        <w:t>เก้า</w:t>
      </w:r>
      <w:r w:rsidR="00707D0D" w:rsidRPr="002143AC">
        <w:rPr>
          <w:rFonts w:asciiTheme="majorBidi" w:hAnsiTheme="majorBidi" w:cstheme="majorBidi"/>
          <w:i/>
          <w:iCs/>
          <w:sz w:val="30"/>
          <w:szCs w:val="30"/>
          <w:cs/>
        </w:rPr>
        <w:t>เดือน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6F3B51" w:rsidRPr="002143AC">
        <w:rPr>
          <w:rFonts w:asciiTheme="majorBidi" w:hAnsiTheme="majorBidi" w:cstheme="majorBidi"/>
          <w:i/>
          <w:iCs/>
          <w:sz w:val="30"/>
          <w:szCs w:val="30"/>
        </w:rPr>
        <w:t>30</w:t>
      </w:r>
      <w:r w:rsidR="00B82122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E75381" w:rsidRPr="002143AC">
        <w:rPr>
          <w:rFonts w:asciiTheme="majorBidi" w:hAnsiTheme="majorBidi" w:cstheme="majorBidi"/>
          <w:i/>
          <w:iCs/>
          <w:sz w:val="30"/>
          <w:szCs w:val="30"/>
          <w:cs/>
        </w:rPr>
        <w:t>กันย</w:t>
      </w:r>
      <w:r w:rsidR="00981FE7" w:rsidRPr="002143AC">
        <w:rPr>
          <w:rFonts w:asciiTheme="majorBidi" w:hAnsiTheme="majorBidi" w:cstheme="majorBidi"/>
          <w:i/>
          <w:iCs/>
          <w:sz w:val="30"/>
          <w:szCs w:val="30"/>
          <w:cs/>
        </w:rPr>
        <w:t>ายน</w:t>
      </w:r>
      <w:r w:rsidR="00B82122"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903E4" w:rsidRPr="002143AC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707D0D" w:rsidRPr="002143AC">
        <w:rPr>
          <w:rFonts w:asciiTheme="majorBidi" w:hAnsiTheme="majorBidi" w:cstheme="majorBidi"/>
          <w:i/>
          <w:iCs/>
          <w:sz w:val="30"/>
          <w:szCs w:val="30"/>
          <w:cs/>
        </w:rPr>
        <w:t>60</w:t>
      </w:r>
      <w:r w:rsidR="00B82122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>255</w:t>
      </w:r>
      <w:r w:rsidR="00707D0D" w:rsidRPr="002143AC">
        <w:rPr>
          <w:rFonts w:asciiTheme="majorBidi" w:hAnsiTheme="majorBidi" w:cstheme="majorBidi"/>
          <w:i/>
          <w:iCs/>
          <w:sz w:val="30"/>
          <w:szCs w:val="30"/>
          <w:cs/>
        </w:rPr>
        <w:t>9</w:t>
      </w:r>
      <w:r w:rsidR="00B82122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มีดังนี้</w:t>
      </w:r>
    </w:p>
    <w:p w:rsidR="00301F04" w:rsidRPr="002F7C8A" w:rsidRDefault="00301F04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="-170" w:tblpY="154"/>
        <w:tblW w:w="10598" w:type="dxa"/>
        <w:tblLayout w:type="fixed"/>
        <w:tblLook w:val="0000"/>
      </w:tblPr>
      <w:tblGrid>
        <w:gridCol w:w="3227"/>
        <w:gridCol w:w="992"/>
        <w:gridCol w:w="283"/>
        <w:gridCol w:w="993"/>
        <w:gridCol w:w="275"/>
        <w:gridCol w:w="1001"/>
        <w:gridCol w:w="282"/>
        <w:gridCol w:w="993"/>
        <w:gridCol w:w="238"/>
        <w:gridCol w:w="1038"/>
        <w:gridCol w:w="284"/>
        <w:gridCol w:w="992"/>
      </w:tblGrid>
      <w:tr w:rsidR="00E62603" w:rsidRPr="002143AC" w:rsidTr="00E967A9">
        <w:tc>
          <w:tcPr>
            <w:tcW w:w="3227" w:type="dxa"/>
            <w:vAlign w:val="bottom"/>
          </w:tcPr>
          <w:p w:rsidR="00E62603" w:rsidRPr="002143AC" w:rsidRDefault="00E6260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71" w:type="dxa"/>
            <w:gridSpan w:val="11"/>
          </w:tcPr>
          <w:p w:rsidR="00E62603" w:rsidRPr="002143AC" w:rsidRDefault="00E6260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F156CA" w:rsidRPr="002143AC" w:rsidTr="00E967A9">
        <w:tc>
          <w:tcPr>
            <w:tcW w:w="3227" w:type="dxa"/>
            <w:vAlign w:val="bottom"/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bottom"/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</w:tcBorders>
          </w:tcPr>
          <w:p w:rsidR="0033109E" w:rsidRPr="002143AC" w:rsidRDefault="0033109E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F156CA" w:rsidRPr="002143AC" w:rsidTr="00E967A9">
        <w:tc>
          <w:tcPr>
            <w:tcW w:w="3227" w:type="dxa"/>
            <w:vAlign w:val="bottom"/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275" w:type="dxa"/>
            <w:vAlign w:val="bottom"/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82" w:type="dxa"/>
            <w:tcBorders>
              <w:top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238" w:type="dxa"/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56CA" w:rsidRPr="002143AC" w:rsidRDefault="00F156CA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</w:rPr>
              <w:t>388,869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2143AC" w:rsidRDefault="00A25929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350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</w:rPr>
              <w:t>54,757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2143AC" w:rsidRDefault="00A25929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42,317</w:t>
            </w:r>
          </w:p>
        </w:tc>
        <w:tc>
          <w:tcPr>
            <w:tcW w:w="238" w:type="dxa"/>
            <w:shd w:val="clear" w:color="auto" w:fill="auto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2143AC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</w:rPr>
              <w:t>443,626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2143AC" w:rsidRDefault="00E75381" w:rsidP="00947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408,667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ค่าใช้จ่ายตามส่วนงาน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5381" w:rsidRPr="00A02D93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="00A02D93" w:rsidRPr="00A02D93">
              <w:rPr>
                <w:rFonts w:asciiTheme="majorBidi" w:hAnsiTheme="majorBidi" w:cstheme="majorBidi"/>
                <w:sz w:val="30"/>
                <w:szCs w:val="30"/>
              </w:rPr>
              <w:t>220,692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5381" w:rsidRPr="002143AC" w:rsidRDefault="00E75381" w:rsidP="00A25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="00A25929">
              <w:rPr>
                <w:rFonts w:asciiTheme="majorBidi" w:hAnsiTheme="majorBidi" w:cstheme="majorBidi"/>
                <w:sz w:val="30"/>
                <w:szCs w:val="30"/>
              </w:rPr>
              <w:t>213,213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5381" w:rsidRPr="00A02D93" w:rsidRDefault="00E75381" w:rsidP="00A25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="00A2592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02D93" w:rsidRPr="00A02D93">
              <w:rPr>
                <w:rFonts w:asciiTheme="majorBidi" w:hAnsiTheme="majorBidi" w:cstheme="majorBidi"/>
                <w:sz w:val="30"/>
                <w:szCs w:val="30"/>
              </w:rPr>
              <w:t>41,991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5381" w:rsidRPr="002143AC" w:rsidRDefault="00E75381" w:rsidP="00A25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A2592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A25929">
              <w:rPr>
                <w:rFonts w:asciiTheme="majorBidi" w:hAnsiTheme="majorBidi" w:cstheme="majorBidi"/>
                <w:sz w:val="30"/>
                <w:szCs w:val="30"/>
              </w:rPr>
              <w:t>27,601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5381" w:rsidRPr="002143AC" w:rsidRDefault="00E75381" w:rsidP="00A25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A02D93" w:rsidRPr="00A02D93">
              <w:rPr>
                <w:rFonts w:asciiTheme="majorBidi" w:hAnsiTheme="majorBidi" w:cstheme="majorBidi"/>
                <w:sz w:val="30"/>
                <w:szCs w:val="30"/>
              </w:rPr>
              <w:t>262,683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5381" w:rsidRPr="002143AC" w:rsidRDefault="00E75381" w:rsidP="00947B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240,814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75381" w:rsidRPr="002143AC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A02D93">
              <w:rPr>
                <w:rFonts w:asciiTheme="majorBidi" w:hAnsiTheme="majorBidi" w:cstheme="majorBidi" w:hint="cs"/>
                <w:sz w:val="30"/>
                <w:szCs w:val="30"/>
                <w:cs/>
              </w:rPr>
              <w:t>168</w:t>
            </w:r>
            <w:r w:rsidRPr="00A02D93">
              <w:rPr>
                <w:rFonts w:asciiTheme="majorBidi" w:hAnsiTheme="majorBidi" w:cstheme="majorBidi"/>
                <w:sz w:val="30"/>
                <w:szCs w:val="30"/>
              </w:rPr>
              <w:t>,177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75381" w:rsidRPr="002143AC" w:rsidRDefault="00A25929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153,137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</w:rPr>
              <w:t>12,766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25929" w:rsidRPr="002143AC" w:rsidRDefault="00A25929" w:rsidP="00A25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14,716</w:t>
            </w:r>
          </w:p>
        </w:tc>
        <w:tc>
          <w:tcPr>
            <w:tcW w:w="238" w:type="dxa"/>
            <w:shd w:val="clear" w:color="auto" w:fill="auto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</w:rPr>
              <w:t>180,943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5381" w:rsidRPr="00A02D93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167,853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บวก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double" w:sz="4" w:space="0" w:color="auto"/>
            </w:tcBorders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2D93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Pr="00A02D93">
              <w:rPr>
                <w:rFonts w:asciiTheme="majorBidi" w:hAnsiTheme="majorBidi" w:cstheme="majorBidi"/>
                <w:sz w:val="30"/>
                <w:szCs w:val="30"/>
              </w:rPr>
              <w:t>,136</w:t>
            </w: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1,567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3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2D93">
              <w:rPr>
                <w:rFonts w:asciiTheme="majorBidi" w:hAnsiTheme="majorBidi" w:cstheme="majorBidi" w:hint="cs"/>
                <w:sz w:val="30"/>
                <w:szCs w:val="30"/>
                <w:cs/>
              </w:rPr>
              <w:t>816</w:t>
            </w: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426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E75381" w:rsidRPr="00A02D93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A02D93">
              <w:rPr>
                <w:rFonts w:asciiTheme="majorBidi" w:hAnsiTheme="majorBidi" w:cstheme="majorBidi"/>
                <w:sz w:val="30"/>
                <w:szCs w:val="30"/>
              </w:rPr>
              <w:t>97,178</w:t>
            </w:r>
            <w:r w:rsidR="00E75381"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83,123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E75381" w:rsidRPr="00A02D93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A02D93" w:rsidRPr="00A02D93">
              <w:rPr>
                <w:rFonts w:asciiTheme="majorBidi" w:hAnsiTheme="majorBidi" w:cstheme="majorBidi"/>
                <w:sz w:val="30"/>
                <w:szCs w:val="30"/>
              </w:rPr>
              <w:t>61,630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54,187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E75381" w:rsidRPr="00A02D93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A02D93" w:rsidRPr="00A02D93">
              <w:rPr>
                <w:rFonts w:asciiTheme="majorBidi" w:hAnsiTheme="majorBidi" w:cstheme="majorBidi"/>
                <w:sz w:val="30"/>
                <w:szCs w:val="30"/>
              </w:rPr>
              <w:t xml:space="preserve">  6,169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8,139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:rsidR="00E75381" w:rsidRPr="00A02D93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="00A02D93" w:rsidRPr="00A02D93">
              <w:rPr>
                <w:rFonts w:asciiTheme="majorBidi" w:hAnsiTheme="majorBidi" w:cstheme="majorBidi"/>
                <w:sz w:val="30"/>
                <w:szCs w:val="30"/>
              </w:rPr>
              <w:t xml:space="preserve"> 4,771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1,716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75381" w:rsidRPr="002143AC" w:rsidTr="00E967A9">
        <w:tc>
          <w:tcPr>
            <w:tcW w:w="3227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1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:rsidR="00E75381" w:rsidRPr="002143AC" w:rsidRDefault="00E75381" w:rsidP="00E967A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5381" w:rsidRPr="00A02D93" w:rsidRDefault="00A02D93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</w:rPr>
              <w:t>16,147</w:t>
            </w:r>
          </w:p>
        </w:tc>
        <w:tc>
          <w:tcPr>
            <w:tcW w:w="284" w:type="dxa"/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5381" w:rsidRPr="002143AC" w:rsidRDefault="00E75381" w:rsidP="00E9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22,681</w:t>
            </w:r>
          </w:p>
        </w:tc>
      </w:tr>
    </w:tbl>
    <w:p w:rsidR="00E877AB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Theme="majorBidi" w:hAnsiTheme="majorBidi" w:cstheme="majorBidi"/>
          <w:sz w:val="30"/>
          <w:szCs w:val="30"/>
        </w:rPr>
      </w:pPr>
    </w:p>
    <w:p w:rsidR="00C41449" w:rsidRPr="002143AC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ข้อมูลเกี่ยวกับส่วนงาน</w:t>
      </w:r>
      <w:r w:rsidR="009D4D2D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ดำเนินงานเชิง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ภูมิศาสตร์สำหรับ</w:t>
      </w:r>
      <w:r w:rsidR="00415063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งวด</w:t>
      </w:r>
      <w:r w:rsidR="00606636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เก้า</w:t>
      </w:r>
      <w:r w:rsidR="00415063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เดือน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6F3B51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30</w:t>
      </w:r>
      <w:r w:rsidR="00B82122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="00606636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ยน</w:t>
      </w:r>
      <w:r w:rsidR="00B82122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</w:t>
      </w:r>
      <w:r w:rsidR="00101E57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60</w:t>
      </w:r>
      <w:r w:rsidR="00B82122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และ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255</w:t>
      </w:r>
      <w:r w:rsidR="00101E57"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9</w:t>
      </w:r>
    </w:p>
    <w:p w:rsidR="00E877AB" w:rsidRPr="002143AC" w:rsidRDefault="00626393" w:rsidP="006263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</w:rPr>
        <w:tab/>
      </w:r>
    </w:p>
    <w:p w:rsidR="007772F3" w:rsidRPr="002143AC" w:rsidRDefault="007772F3" w:rsidP="007772F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บริษัทดำเนินธุรกิจในส่วนงานเชิงภูมิศาสตร์</w:t>
      </w:r>
      <w:r w:rsidR="00775B96" w:rsidRPr="002143AC">
        <w:rPr>
          <w:rFonts w:asciiTheme="majorBidi" w:hAnsiTheme="majorBidi" w:cstheme="majorBidi"/>
          <w:sz w:val="30"/>
          <w:szCs w:val="30"/>
          <w:cs/>
        </w:rPr>
        <w:t>ส่วนใหญ่</w:t>
      </w:r>
      <w:r w:rsidRPr="002143AC">
        <w:rPr>
          <w:rFonts w:asciiTheme="majorBidi" w:hAnsiTheme="majorBidi" w:cstheme="majorBidi"/>
          <w:sz w:val="30"/>
          <w:szCs w:val="30"/>
          <w:cs/>
        </w:rPr>
        <w:t>ในประเทศไทย</w:t>
      </w:r>
      <w:r w:rsidR="003A1856" w:rsidRPr="002143AC">
        <w:rPr>
          <w:rFonts w:asciiTheme="majorBidi" w:hAnsiTheme="majorBidi" w:cstheme="majorBidi"/>
          <w:sz w:val="30"/>
          <w:szCs w:val="30"/>
          <w:cs/>
        </w:rPr>
        <w:t>โดยสัดส่วนการขายต่างประเทศยังไม่</w:t>
      </w:r>
      <w:r w:rsidR="00147BB1" w:rsidRPr="002143AC">
        <w:rPr>
          <w:rFonts w:asciiTheme="majorBidi" w:hAnsiTheme="majorBidi" w:cstheme="majorBidi"/>
          <w:sz w:val="30"/>
          <w:szCs w:val="30"/>
          <w:cs/>
        </w:rPr>
        <w:t>เ</w:t>
      </w:r>
      <w:r w:rsidR="003A1856" w:rsidRPr="002143AC">
        <w:rPr>
          <w:rFonts w:asciiTheme="majorBidi" w:hAnsiTheme="majorBidi" w:cstheme="majorBidi"/>
          <w:sz w:val="30"/>
          <w:szCs w:val="30"/>
          <w:cs/>
        </w:rPr>
        <w:t>ป็นสาระสำคัญ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E877AB" w:rsidRPr="002143AC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E877AB" w:rsidRPr="002143AC" w:rsidRDefault="00E877AB" w:rsidP="00E877AB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2143AC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E877AB" w:rsidRPr="002143AC" w:rsidRDefault="00E877AB" w:rsidP="00E877AB">
      <w:pPr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10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ของยอดรายการค้ารวม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สำหรับ</w:t>
      </w:r>
      <w:r w:rsidR="00101E57" w:rsidRPr="002143AC">
        <w:rPr>
          <w:rFonts w:asciiTheme="majorBidi" w:hAnsiTheme="majorBidi" w:cstheme="majorBidi"/>
          <w:i/>
          <w:iCs/>
          <w:sz w:val="30"/>
          <w:szCs w:val="30"/>
          <w:cs/>
        </w:rPr>
        <w:t>งวด</w:t>
      </w:r>
      <w:r w:rsidR="00606636" w:rsidRPr="002143AC">
        <w:rPr>
          <w:rFonts w:asciiTheme="majorBidi" w:hAnsiTheme="majorBidi" w:cstheme="majorBidi"/>
          <w:i/>
          <w:iCs/>
          <w:sz w:val="30"/>
          <w:szCs w:val="30"/>
          <w:cs/>
        </w:rPr>
        <w:t>เก้า</w:t>
      </w:r>
      <w:r w:rsidR="00101E57" w:rsidRPr="002143AC">
        <w:rPr>
          <w:rFonts w:asciiTheme="majorBidi" w:hAnsiTheme="majorBidi" w:cstheme="majorBidi"/>
          <w:i/>
          <w:iCs/>
          <w:sz w:val="30"/>
          <w:szCs w:val="30"/>
          <w:cs/>
        </w:rPr>
        <w:t>เดือน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6F3B51" w:rsidRPr="002143AC">
        <w:rPr>
          <w:rFonts w:asciiTheme="majorBidi" w:hAnsiTheme="majorBidi" w:cstheme="majorBidi"/>
          <w:i/>
          <w:iCs/>
          <w:sz w:val="30"/>
          <w:szCs w:val="30"/>
        </w:rPr>
        <w:t>30</w:t>
      </w:r>
      <w:r w:rsidR="00B82122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606636" w:rsidRPr="002143AC">
        <w:rPr>
          <w:rFonts w:asciiTheme="majorBidi" w:hAnsiTheme="majorBidi" w:cstheme="majorBidi"/>
          <w:i/>
          <w:iCs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i/>
          <w:iCs/>
          <w:sz w:val="30"/>
          <w:szCs w:val="30"/>
          <w:cs/>
        </w:rPr>
        <w:t>ยน</w:t>
      </w:r>
      <w:r w:rsidR="00B82122"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101E57" w:rsidRPr="002143AC">
        <w:rPr>
          <w:rFonts w:asciiTheme="majorBidi" w:hAnsiTheme="majorBidi" w:cstheme="majorBidi"/>
          <w:i/>
          <w:iCs/>
          <w:sz w:val="30"/>
          <w:szCs w:val="30"/>
        </w:rPr>
        <w:t>60</w:t>
      </w:r>
      <w:r w:rsidR="00B82122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>255</w:t>
      </w:r>
      <w:r w:rsidR="00101E57" w:rsidRPr="002143AC">
        <w:rPr>
          <w:rFonts w:asciiTheme="majorBidi" w:hAnsiTheme="majorBidi" w:cstheme="majorBidi"/>
          <w:i/>
          <w:iCs/>
          <w:sz w:val="30"/>
          <w:szCs w:val="30"/>
        </w:rPr>
        <w:t>9</w:t>
      </w:r>
    </w:p>
    <w:p w:rsidR="00201B8C" w:rsidRDefault="00201B8C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7772F3" w:rsidRDefault="007772F3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890C61" w:rsidRPr="002143AC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อื่น ๆ</w:t>
      </w:r>
    </w:p>
    <w:p w:rsidR="00E45D09" w:rsidRPr="002143AC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:rsidR="00C3163B" w:rsidRPr="002143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pacing w:val="-4"/>
          <w:sz w:val="30"/>
          <w:szCs w:val="30"/>
          <w:cs/>
        </w:rPr>
        <w:t>ณ วันที่</w:t>
      </w:r>
      <w:r w:rsidR="000A4CA3" w:rsidRPr="002143A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6F3B51" w:rsidRPr="002143AC">
        <w:rPr>
          <w:rFonts w:asciiTheme="majorBidi" w:hAnsiTheme="majorBidi" w:cstheme="majorBidi"/>
          <w:spacing w:val="-4"/>
          <w:sz w:val="30"/>
          <w:szCs w:val="30"/>
        </w:rPr>
        <w:t>30</w:t>
      </w:r>
      <w:r w:rsidR="000A4CA3" w:rsidRPr="002143AC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606636" w:rsidRPr="002143AC">
        <w:rPr>
          <w:rFonts w:asciiTheme="majorBidi" w:hAnsiTheme="majorBidi" w:cstheme="majorBidi"/>
          <w:spacing w:val="-4"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pacing w:val="-4"/>
          <w:sz w:val="30"/>
          <w:szCs w:val="30"/>
          <w:cs/>
        </w:rPr>
        <w:t>ยน</w:t>
      </w:r>
      <w:r w:rsidR="000A4CA3" w:rsidRPr="002143AC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pacing w:val="-4"/>
          <w:sz w:val="30"/>
          <w:szCs w:val="30"/>
        </w:rPr>
        <w:t>25</w:t>
      </w:r>
      <w:r w:rsidR="007772F3" w:rsidRPr="002143AC">
        <w:rPr>
          <w:rFonts w:asciiTheme="majorBidi" w:hAnsiTheme="majorBidi" w:cstheme="majorBidi"/>
          <w:spacing w:val="-4"/>
          <w:sz w:val="30"/>
          <w:szCs w:val="30"/>
          <w:cs/>
        </w:rPr>
        <w:t>60</w:t>
      </w:r>
      <w:r w:rsidRPr="002143AC">
        <w:rPr>
          <w:rFonts w:asciiTheme="majorBidi" w:hAnsiTheme="majorBidi" w:cstheme="majorBidi"/>
          <w:spacing w:val="-4"/>
          <w:sz w:val="30"/>
          <w:szCs w:val="30"/>
          <w:cs/>
        </w:rPr>
        <w:t xml:space="preserve"> บริษัทมี</w:t>
      </w:r>
    </w:p>
    <w:p w:rsidR="00C3163B" w:rsidRPr="002143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3163B" w:rsidRPr="002143AC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 w:rsidRPr="002143AC">
        <w:rPr>
          <w:rFonts w:asciiTheme="majorBidi" w:hAnsiTheme="majorBidi" w:cstheme="majorBidi"/>
          <w:sz w:val="30"/>
          <w:szCs w:val="30"/>
          <w:cs/>
        </w:rPr>
        <w:t>ของบริษัท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2143AC">
        <w:rPr>
          <w:rFonts w:asciiTheme="majorBidi" w:hAnsiTheme="majorBidi" w:cstheme="majorBidi"/>
          <w:sz w:val="30"/>
          <w:szCs w:val="30"/>
        </w:rPr>
        <w:t xml:space="preserve">6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ปีซึ่งจะสิ้นสุดลงในวันที่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31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2143AC">
        <w:rPr>
          <w:rFonts w:asciiTheme="majorBidi" w:hAnsiTheme="majorBidi" w:cstheme="majorBidi"/>
          <w:sz w:val="30"/>
          <w:szCs w:val="30"/>
        </w:rPr>
        <w:t xml:space="preserve">2564 </w:t>
      </w:r>
      <w:r w:rsidRPr="002143AC">
        <w:rPr>
          <w:rFonts w:asciiTheme="majorBidi" w:hAnsiTheme="majorBidi" w:cstheme="majorBidi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2143AC">
        <w:rPr>
          <w:rFonts w:asciiTheme="majorBidi" w:hAnsiTheme="majorBidi" w:cstheme="majorBidi"/>
          <w:sz w:val="30"/>
          <w:szCs w:val="30"/>
        </w:rPr>
        <w:t>1.1</w:t>
      </w:r>
      <w:r w:rsidR="000A4CA3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2143AC">
        <w:rPr>
          <w:rFonts w:asciiTheme="majorBidi" w:hAnsiTheme="majorBidi" w:cstheme="majorBidi"/>
          <w:sz w:val="30"/>
          <w:szCs w:val="30"/>
        </w:rPr>
        <w:t>“</w:t>
      </w:r>
      <w:r w:rsidRPr="002143AC">
        <w:rPr>
          <w:rFonts w:asciiTheme="majorBidi" w:hAnsiTheme="majorBidi" w:cstheme="majorBidi"/>
          <w:sz w:val="30"/>
          <w:szCs w:val="30"/>
          <w:cs/>
        </w:rPr>
        <w:t>สินทรัพย์ไม่หมุนเวียนอื่น</w:t>
      </w:r>
      <w:r w:rsidRPr="002143AC">
        <w:rPr>
          <w:rFonts w:asciiTheme="majorBidi" w:hAnsiTheme="majorBidi" w:cstheme="majorBidi"/>
          <w:sz w:val="30"/>
          <w:szCs w:val="30"/>
        </w:rPr>
        <w:t xml:space="preserve">” </w:t>
      </w:r>
      <w:r w:rsidRPr="002143AC">
        <w:rPr>
          <w:rFonts w:asciiTheme="majorBidi" w:hAnsiTheme="majorBidi" w:cstheme="majorBidi"/>
          <w:sz w:val="30"/>
          <w:szCs w:val="30"/>
          <w:cs/>
        </w:rPr>
        <w:t>ในงบแสดงฐานะการเงิน</w:t>
      </w:r>
      <w:r w:rsidR="00E967A9">
        <w:rPr>
          <w:rFonts w:asciiTheme="majorBidi" w:hAnsiTheme="majorBidi" w:cstheme="majorBidi" w:hint="cs"/>
          <w:sz w:val="30"/>
          <w:szCs w:val="30"/>
          <w:cs/>
          <w:lang w:val="th-TH"/>
        </w:rPr>
        <w:t xml:space="preserve"> </w:t>
      </w:r>
      <w:r w:rsidR="00446C82" w:rsidRPr="002143AC">
        <w:rPr>
          <w:rFonts w:asciiTheme="majorBidi" w:hAnsiTheme="majorBidi" w:cstheme="majorBidi"/>
          <w:sz w:val="30"/>
          <w:szCs w:val="30"/>
          <w:cs/>
          <w:lang w:val="th-TH"/>
        </w:rPr>
        <w:t>บริษัทผูกพันที่จะต้องจ่ายค่าเช่าและค่าบริการ</w:t>
      </w:r>
      <w:r w:rsidR="008D07F7" w:rsidRPr="002143AC">
        <w:rPr>
          <w:rFonts w:asciiTheme="majorBidi" w:hAnsiTheme="majorBidi" w:cstheme="majorBidi"/>
          <w:sz w:val="30"/>
          <w:szCs w:val="30"/>
          <w:cs/>
        </w:rPr>
        <w:t>ภายใต้สัญญาดังกล่าวดังต่อไปนี้</w:t>
      </w:r>
    </w:p>
    <w:p w:rsidR="00A4764E" w:rsidRPr="002143AC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2143A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2143AC" w:rsidRDefault="00CA174B" w:rsidP="00CA174B">
            <w:pPr>
              <w:spacing w:line="21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2143A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</w:tr>
      <w:tr w:rsidR="00CA174B" w:rsidRPr="002143A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2143AC" w:rsidRDefault="00CA174B" w:rsidP="005416FF">
            <w:pPr>
              <w:spacing w:line="216" w:lineRule="auto"/>
              <w:ind w:left="33"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083ECC" w:rsidRDefault="00083E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83ECC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4,277</w:t>
            </w:r>
          </w:p>
        </w:tc>
      </w:tr>
      <w:tr w:rsidR="00CA174B" w:rsidRPr="002143A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2143AC" w:rsidRDefault="00CA174B" w:rsidP="005416FF">
            <w:pPr>
              <w:spacing w:line="216" w:lineRule="auto"/>
              <w:ind w:left="33"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083ECC" w:rsidRDefault="00083ECC" w:rsidP="001C6086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83ECC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11,405</w:t>
            </w:r>
          </w:p>
        </w:tc>
      </w:tr>
      <w:tr w:rsidR="00CA174B" w:rsidRPr="002143A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2143AC" w:rsidRDefault="00CA174B" w:rsidP="005416FF">
            <w:pPr>
              <w:spacing w:line="216" w:lineRule="auto"/>
              <w:ind w:left="33" w:right="-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083ECC" w:rsidRDefault="00083E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83ECC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15,682</w:t>
            </w:r>
          </w:p>
        </w:tc>
      </w:tr>
    </w:tbl>
    <w:p w:rsidR="00446C82" w:rsidRPr="002143AC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:rsidR="00CA174B" w:rsidRPr="002143AC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  <w:lang w:val="th-TH"/>
        </w:rPr>
        <w:t>หนังสือค้ำประกันบริษัทซึ่งออกโดยธนาคารใน</w:t>
      </w:r>
      <w:r w:rsidRPr="0083024D">
        <w:rPr>
          <w:rFonts w:asciiTheme="majorBidi" w:hAnsiTheme="majorBidi" w:cstheme="majorBidi"/>
          <w:sz w:val="30"/>
          <w:szCs w:val="30"/>
          <w:cs/>
          <w:lang w:val="th-TH"/>
        </w:rPr>
        <w:t>ประเทศ</w:t>
      </w:r>
      <w:r w:rsidR="00F27A2F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Pr="0083024D">
        <w:rPr>
          <w:rFonts w:asciiTheme="majorBidi" w:hAnsiTheme="majorBidi" w:cstheme="majorBidi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83024D">
        <w:rPr>
          <w:rFonts w:asciiTheme="majorBidi" w:hAnsiTheme="majorBidi" w:cstheme="majorBidi"/>
          <w:color w:val="000000"/>
          <w:sz w:val="30"/>
          <w:szCs w:val="30"/>
          <w:cs/>
          <w:lang w:val="th-TH"/>
        </w:rPr>
        <w:t>ซึ่งเป็นลูกค้าของบริษัทเป็นจำนวน</w:t>
      </w: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>เงินรวมประมาณ</w:t>
      </w:r>
      <w:r w:rsidR="00AE3C09" w:rsidRPr="0083024D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E967A9">
        <w:rPr>
          <w:rFonts w:asciiTheme="majorBidi" w:hAnsiTheme="majorBidi" w:cstheme="majorBidi" w:hint="cs"/>
          <w:color w:val="000000"/>
          <w:sz w:val="30"/>
          <w:szCs w:val="30"/>
          <w:cs/>
        </w:rPr>
        <w:t>30.8</w:t>
      </w:r>
      <w:r w:rsidR="00D82297" w:rsidRPr="0083024D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</w:p>
    <w:p w:rsidR="00774989" w:rsidRPr="002143AC" w:rsidRDefault="00774989" w:rsidP="00774989">
      <w:pPr>
        <w:pStyle w:val="ListParagraph"/>
        <w:rPr>
          <w:rFonts w:asciiTheme="majorBidi" w:hAnsiTheme="majorBidi" w:cstheme="majorBidi"/>
          <w:sz w:val="30"/>
          <w:szCs w:val="30"/>
        </w:rPr>
      </w:pPr>
    </w:p>
    <w:p w:rsidR="00774989" w:rsidRPr="002143AC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color w:val="000000"/>
          <w:sz w:val="30"/>
          <w:szCs w:val="30"/>
          <w:cs/>
        </w:rPr>
        <w:t>สัญญาซื้อเงินตราต่างประเทศล่วงหน้ากับธนาคารในประเทศแห่งหนึ่งซึ่งมีรายละเอียดดังนี้</w:t>
      </w:r>
    </w:p>
    <w:p w:rsidR="00774989" w:rsidRPr="00083ECC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12"/>
          <w:szCs w:val="12"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774989" w:rsidRPr="002143AC" w:rsidTr="00CE7469">
        <w:tc>
          <w:tcPr>
            <w:tcW w:w="1951" w:type="dxa"/>
            <w:tcBorders>
              <w:bottom w:val="single" w:sz="4" w:space="0" w:color="auto"/>
            </w:tcBorders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จำนวนเงินบาท</w:t>
            </w:r>
          </w:p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คงที่</w:t>
            </w:r>
            <w:r w:rsidRPr="000D3E4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774989" w:rsidRPr="002143AC" w:rsidTr="00CE7469">
        <w:tc>
          <w:tcPr>
            <w:tcW w:w="1951" w:type="dxa"/>
            <w:tcBorders>
              <w:top w:val="single" w:sz="4" w:space="0" w:color="auto"/>
            </w:tcBorders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261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774989" w:rsidRPr="000D3E43" w:rsidRDefault="000D3E4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2,024,080</w:t>
            </w: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989" w:rsidRPr="000D3E43" w:rsidRDefault="000D3E4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68,576</w:t>
            </w: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74989" w:rsidRPr="000D3E43" w:rsidRDefault="000D3E4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67,486</w:t>
            </w:r>
          </w:p>
        </w:tc>
        <w:tc>
          <w:tcPr>
            <w:tcW w:w="283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774989" w:rsidRPr="000D3E43" w:rsidRDefault="000D3E43" w:rsidP="000D3E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8"/>
              </w:tabs>
              <w:spacing w:line="240" w:lineRule="auto"/>
              <w:ind w:left="-107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ตุลาคม</w:t>
            </w:r>
            <w:r w:rsidR="00EE5FD3"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D51E6" w:rsidRPr="000D3E43">
              <w:rPr>
                <w:rFonts w:asciiTheme="majorBidi" w:hAnsiTheme="majorBidi" w:cstheme="majorBidi"/>
                <w:sz w:val="30"/>
                <w:szCs w:val="30"/>
              </w:rPr>
              <w:t>2560</w:t>
            </w:r>
            <w:r w:rsidR="000A4CA3" w:rsidRPr="000D3E4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B93C5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0A4CA3" w:rsidRPr="000D3E4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D3E43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  <w:r w:rsidR="00B20F90"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774989" w:rsidRPr="000D3E4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0D3E4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774989" w:rsidRPr="002143AC" w:rsidTr="00CE7469">
        <w:tc>
          <w:tcPr>
            <w:tcW w:w="1951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0D3E43" w:rsidRDefault="000D3E43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489,916</w:t>
            </w: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0D3E43" w:rsidRDefault="000D3E43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19,243</w:t>
            </w: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0D3E43" w:rsidRDefault="000D3E4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19,334</w:t>
            </w:r>
          </w:p>
        </w:tc>
        <w:tc>
          <w:tcPr>
            <w:tcW w:w="283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0D3E43" w:rsidRDefault="002B41FA" w:rsidP="00B93C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E4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ตุลาคม</w:t>
            </w: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D3E43">
              <w:rPr>
                <w:rFonts w:asciiTheme="majorBidi" w:hAnsiTheme="majorBidi" w:cstheme="majorBidi"/>
                <w:sz w:val="30"/>
                <w:szCs w:val="30"/>
              </w:rPr>
              <w:t xml:space="preserve">2560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D3E4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D3E43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D3E43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774989" w:rsidRPr="002143AC" w:rsidTr="00CE7469">
        <w:tc>
          <w:tcPr>
            <w:tcW w:w="1951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61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74989" w:rsidRPr="000D3E43" w:rsidRDefault="000D3E4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87,819</w:t>
            </w:r>
          </w:p>
        </w:tc>
        <w:tc>
          <w:tcPr>
            <w:tcW w:w="284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</w:tcPr>
          <w:p w:rsidR="00774989" w:rsidRPr="000D3E43" w:rsidRDefault="000D3E4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E43">
              <w:rPr>
                <w:rFonts w:asciiTheme="majorBidi" w:hAnsiTheme="majorBidi" w:cstheme="majorBidi"/>
                <w:sz w:val="30"/>
                <w:szCs w:val="30"/>
              </w:rPr>
              <w:t>86,82</w:t>
            </w:r>
            <w:r w:rsidR="00BF159D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83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0D3E43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774989" w:rsidRPr="002143AC" w:rsidRDefault="00774989" w:rsidP="00A11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</w:p>
    <w:p w:rsidR="00B34D4C" w:rsidRDefault="00915E75" w:rsidP="00B34D4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>ภาระผูกพันจากการก่อสร้างอาคารสำนักงาน</w:t>
      </w:r>
      <w:r w:rsidR="003A1856" w:rsidRPr="0083024D">
        <w:rPr>
          <w:rFonts w:asciiTheme="majorBidi" w:hAnsiTheme="majorBidi" w:cstheme="majorBidi"/>
          <w:color w:val="000000"/>
          <w:sz w:val="30"/>
          <w:szCs w:val="30"/>
          <w:cs/>
        </w:rPr>
        <w:t>แห่งใหม่</w:t>
      </w: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เป็นจำนวนเงินรวมประมาณ </w:t>
      </w:r>
      <w:r w:rsidR="00E967A9">
        <w:rPr>
          <w:rFonts w:asciiTheme="majorBidi" w:hAnsiTheme="majorBidi" w:cstheme="majorBidi"/>
          <w:color w:val="000000"/>
          <w:sz w:val="30"/>
          <w:szCs w:val="30"/>
        </w:rPr>
        <w:t>29.9</w:t>
      </w:r>
      <w:r w:rsidR="000A4CA3" w:rsidRPr="0083024D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="00EE5FD3" w:rsidRPr="0083024D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3A1856" w:rsidRPr="0083024D">
        <w:rPr>
          <w:rFonts w:asciiTheme="majorBidi" w:hAnsiTheme="majorBidi" w:cstheme="majorBidi"/>
          <w:color w:val="000000"/>
          <w:sz w:val="30"/>
          <w:szCs w:val="30"/>
          <w:cs/>
        </w:rPr>
        <w:t>(รวมภาษีมูลค่าเพิ่ม)</w:t>
      </w:r>
    </w:p>
    <w:p w:rsidR="002F7C8A" w:rsidRDefault="002F7C8A" w:rsidP="002F7C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2F7C8A" w:rsidRDefault="002F7C8A" w:rsidP="002F7C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E967A9" w:rsidRDefault="00E967A9" w:rsidP="00E967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B87423" w:rsidRPr="000A6480" w:rsidRDefault="00B34D4C" w:rsidP="00F6769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0A6480">
        <w:rPr>
          <w:rFonts w:ascii="Angsana New" w:hAnsi="Angsana New" w:hint="cs"/>
          <w:sz w:val="30"/>
          <w:szCs w:val="30"/>
          <w:cs/>
        </w:rPr>
        <w:lastRenderedPageBreak/>
        <w:t>วงเงิน</w:t>
      </w:r>
      <w:r w:rsidRPr="000A6480">
        <w:rPr>
          <w:rFonts w:asciiTheme="majorBidi" w:hAnsiTheme="majorBidi" w:cstheme="majorBidi" w:hint="cs"/>
          <w:color w:val="000000"/>
          <w:sz w:val="30"/>
          <w:szCs w:val="30"/>
          <w:cs/>
        </w:rPr>
        <w:t>สินเชื่อ</w:t>
      </w:r>
      <w:r w:rsidRPr="000A6480">
        <w:rPr>
          <w:rFonts w:ascii="Angsana New" w:hAnsi="Angsana New" w:hint="cs"/>
          <w:sz w:val="30"/>
          <w:szCs w:val="30"/>
          <w:cs/>
        </w:rPr>
        <w:t>จากธนาคารในประเทศ</w:t>
      </w:r>
      <w:r w:rsidR="00E967A9" w:rsidRPr="000A6480">
        <w:rPr>
          <w:rFonts w:ascii="Angsana New" w:hAnsi="Angsana New" w:hint="cs"/>
          <w:sz w:val="30"/>
          <w:szCs w:val="30"/>
          <w:cs/>
        </w:rPr>
        <w:t>แห่งหนึ่ง</w:t>
      </w:r>
      <w:r w:rsidRPr="000A6480">
        <w:rPr>
          <w:rFonts w:ascii="Angsana New" w:hAnsi="Angsana New" w:hint="cs"/>
          <w:sz w:val="30"/>
          <w:szCs w:val="30"/>
          <w:cs/>
        </w:rPr>
        <w:t xml:space="preserve">เพิ่มเติมจากปี </w:t>
      </w:r>
      <w:r w:rsidRPr="000A6480">
        <w:rPr>
          <w:rFonts w:ascii="Angsana New" w:hAnsi="Angsana New"/>
          <w:sz w:val="30"/>
          <w:szCs w:val="30"/>
        </w:rPr>
        <w:t xml:space="preserve">2559 </w:t>
      </w:r>
      <w:r w:rsidR="00E967A9" w:rsidRPr="000A6480">
        <w:rPr>
          <w:rFonts w:ascii="Angsana New" w:hAnsi="Angsana New" w:hint="cs"/>
          <w:color w:val="000000"/>
          <w:sz w:val="30"/>
          <w:szCs w:val="30"/>
          <w:cs/>
        </w:rPr>
        <w:t xml:space="preserve">ซึ่งประกอบด้วย (1) </w:t>
      </w:r>
      <w:r w:rsidRPr="000A6480">
        <w:rPr>
          <w:rFonts w:ascii="Angsana New" w:hAnsi="Angsana New" w:hint="cs"/>
          <w:sz w:val="30"/>
          <w:szCs w:val="30"/>
          <w:cs/>
        </w:rPr>
        <w:t>วงเงินกู้ยืมระยะสั้นประเภทตั๋วสัญญาใช้เงิน</w:t>
      </w:r>
      <w:r w:rsidR="00E967A9" w:rsidRPr="000A6480">
        <w:rPr>
          <w:rFonts w:ascii="Angsana New" w:hAnsi="Angsana New" w:hint="cs"/>
          <w:sz w:val="30"/>
          <w:szCs w:val="30"/>
          <w:cs/>
        </w:rPr>
        <w:t>จำนวน</w:t>
      </w:r>
      <w:r w:rsidRPr="000A6480">
        <w:rPr>
          <w:rFonts w:ascii="Angsana New" w:hAnsi="Angsana New"/>
          <w:sz w:val="30"/>
          <w:szCs w:val="30"/>
        </w:rPr>
        <w:t xml:space="preserve"> 60 </w:t>
      </w:r>
      <w:r w:rsidRPr="000A6480">
        <w:rPr>
          <w:rFonts w:ascii="Angsana New" w:hAnsi="Angsana New" w:hint="cs"/>
          <w:sz w:val="30"/>
          <w:szCs w:val="30"/>
          <w:cs/>
        </w:rPr>
        <w:t>ล้านบาท</w:t>
      </w:r>
      <w:r w:rsidRPr="000A6480">
        <w:rPr>
          <w:rFonts w:ascii="Angsana New" w:hAnsi="Angsana New" w:hint="cs"/>
          <w:sz w:val="30"/>
          <w:szCs w:val="30"/>
        </w:rPr>
        <w:t xml:space="preserve"> </w:t>
      </w:r>
      <w:r w:rsidRPr="000A6480">
        <w:rPr>
          <w:rFonts w:ascii="Angsana New" w:hAnsi="Angsana New"/>
          <w:sz w:val="30"/>
          <w:szCs w:val="30"/>
          <w:cs/>
        </w:rPr>
        <w:t>ซึ่งมีอัตราดอกเบี้ย</w:t>
      </w:r>
      <w:r w:rsidR="00387787">
        <w:rPr>
          <w:rFonts w:ascii="Angsana New" w:hAnsi="Angsana New" w:hint="cs"/>
          <w:sz w:val="30"/>
          <w:szCs w:val="30"/>
          <w:cs/>
        </w:rPr>
        <w:t>ต่อปี</w:t>
      </w:r>
      <w:r w:rsidRPr="000A6480">
        <w:rPr>
          <w:rFonts w:ascii="Angsana New" w:hAnsi="Angsana New" w:hint="cs"/>
          <w:sz w:val="30"/>
          <w:szCs w:val="30"/>
          <w:cs/>
        </w:rPr>
        <w:t xml:space="preserve">เท่ากับ </w:t>
      </w:r>
      <w:r w:rsidR="007002BA">
        <w:rPr>
          <w:rFonts w:ascii="Angsana New" w:hAnsi="Angsana New"/>
          <w:sz w:val="30"/>
          <w:szCs w:val="30"/>
        </w:rPr>
        <w:t>MMR</w:t>
      </w:r>
      <w:r w:rsidRPr="000A6480">
        <w:rPr>
          <w:rFonts w:ascii="Angsana New" w:hAnsi="Angsana New" w:hint="cs"/>
          <w:sz w:val="30"/>
          <w:szCs w:val="30"/>
          <w:cs/>
        </w:rPr>
        <w:t xml:space="preserve"> </w:t>
      </w:r>
      <w:r w:rsidR="00E967A9" w:rsidRPr="000A6480">
        <w:rPr>
          <w:rFonts w:ascii="Angsana New" w:hAnsi="Angsana New" w:hint="cs"/>
          <w:sz w:val="30"/>
          <w:szCs w:val="30"/>
          <w:cs/>
        </w:rPr>
        <w:t xml:space="preserve">และ (2) </w:t>
      </w:r>
      <w:r w:rsidRPr="000A6480">
        <w:rPr>
          <w:rFonts w:ascii="Angsana New" w:hAnsi="Angsana New" w:hint="cs"/>
          <w:sz w:val="30"/>
          <w:szCs w:val="30"/>
          <w:cs/>
        </w:rPr>
        <w:t>วงเงินกู้ยืมระยะยาว</w:t>
      </w:r>
      <w:r w:rsidRPr="000A6480">
        <w:rPr>
          <w:rFonts w:ascii="Angsana New" w:hAnsi="Angsana New" w:hint="cs"/>
          <w:color w:val="000000"/>
          <w:sz w:val="30"/>
          <w:szCs w:val="30"/>
          <w:cs/>
        </w:rPr>
        <w:t>เพื่อใช้ในการ</w:t>
      </w:r>
      <w:r w:rsidR="00E967A9" w:rsidRPr="000A6480">
        <w:rPr>
          <w:rFonts w:ascii="Angsana New" w:hAnsi="Angsana New" w:hint="cs"/>
          <w:color w:val="000000"/>
          <w:sz w:val="30"/>
          <w:szCs w:val="30"/>
          <w:cs/>
        </w:rPr>
        <w:t>ซื้อที่ดินและ</w:t>
      </w:r>
      <w:r w:rsidRPr="000A6480">
        <w:rPr>
          <w:rFonts w:ascii="Angsana New" w:hAnsi="Angsana New" w:hint="cs"/>
          <w:color w:val="000000"/>
          <w:sz w:val="30"/>
          <w:szCs w:val="30"/>
          <w:cs/>
        </w:rPr>
        <w:t>ก่อสร้างอาคารสำนักงานแห่งใหม่</w:t>
      </w:r>
      <w:r w:rsidRPr="000A6480">
        <w:rPr>
          <w:rFonts w:ascii="Angsana New" w:hAnsi="Angsana New" w:hint="cs"/>
          <w:sz w:val="30"/>
          <w:szCs w:val="30"/>
          <w:cs/>
        </w:rPr>
        <w:t>จำนวน</w:t>
      </w:r>
      <w:r w:rsidRPr="000A6480">
        <w:rPr>
          <w:rFonts w:ascii="Angsana New" w:hAnsi="Angsana New"/>
          <w:sz w:val="30"/>
          <w:szCs w:val="30"/>
          <w:cs/>
        </w:rPr>
        <w:t xml:space="preserve"> </w:t>
      </w:r>
      <w:r w:rsidRPr="000A6480">
        <w:rPr>
          <w:rFonts w:ascii="Angsana New" w:hAnsi="Angsana New"/>
          <w:sz w:val="30"/>
          <w:szCs w:val="30"/>
        </w:rPr>
        <w:t>70</w:t>
      </w:r>
      <w:r w:rsidRPr="000A6480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0A6480">
        <w:rPr>
          <w:rFonts w:ascii="Angsana New" w:hAnsi="Angsana New" w:hint="cs"/>
          <w:sz w:val="30"/>
          <w:szCs w:val="30"/>
          <w:cs/>
        </w:rPr>
        <w:t>ซึ่ง</w:t>
      </w:r>
      <w:r w:rsidRPr="000A6480">
        <w:rPr>
          <w:rFonts w:ascii="Angsana New" w:hAnsi="Angsana New"/>
          <w:sz w:val="30"/>
          <w:szCs w:val="30"/>
          <w:cs/>
        </w:rPr>
        <w:t>มีอัตราดอกเบี้ย</w:t>
      </w:r>
      <w:r w:rsidR="00387787">
        <w:rPr>
          <w:rFonts w:ascii="Angsana New" w:hAnsi="Angsana New" w:hint="cs"/>
          <w:sz w:val="30"/>
          <w:szCs w:val="30"/>
          <w:cs/>
        </w:rPr>
        <w:t>ต่อปี</w:t>
      </w:r>
      <w:r w:rsidRPr="000A6480">
        <w:rPr>
          <w:rFonts w:ascii="Angsana New" w:hAnsi="Angsana New" w:hint="cs"/>
          <w:sz w:val="30"/>
          <w:szCs w:val="30"/>
          <w:cs/>
        </w:rPr>
        <w:t xml:space="preserve">เท่ากับ </w:t>
      </w:r>
      <w:r w:rsidRPr="000A6480">
        <w:rPr>
          <w:rFonts w:ascii="Angsana New" w:hAnsi="Angsana New"/>
          <w:sz w:val="30"/>
          <w:szCs w:val="30"/>
        </w:rPr>
        <w:t>MLR-2</w:t>
      </w:r>
      <w:r w:rsidR="00E967A9" w:rsidRPr="000A6480">
        <w:rPr>
          <w:rFonts w:ascii="Angsana New" w:hAnsi="Angsana New"/>
          <w:sz w:val="30"/>
          <w:szCs w:val="30"/>
        </w:rPr>
        <w:t xml:space="preserve"> </w:t>
      </w:r>
      <w:r w:rsidR="00E967A9" w:rsidRPr="000A6480">
        <w:rPr>
          <w:rFonts w:ascii="Angsana New" w:hAnsi="Angsana New" w:hint="cs"/>
          <w:sz w:val="30"/>
          <w:szCs w:val="30"/>
          <w:cs/>
        </w:rPr>
        <w:t xml:space="preserve">โดย ณ วันที่ </w:t>
      </w:r>
      <w:r w:rsidR="00E967A9" w:rsidRPr="000A6480">
        <w:rPr>
          <w:rFonts w:ascii="Angsana New" w:hAnsi="Angsana New"/>
          <w:sz w:val="30"/>
          <w:szCs w:val="30"/>
        </w:rPr>
        <w:t xml:space="preserve">30 </w:t>
      </w:r>
      <w:r w:rsidR="00E967A9" w:rsidRPr="000A6480">
        <w:rPr>
          <w:rFonts w:ascii="Angsana New" w:hAnsi="Angsana New" w:hint="cs"/>
          <w:sz w:val="30"/>
          <w:szCs w:val="30"/>
          <w:cs/>
        </w:rPr>
        <w:t>กันยายน 2560 บริษัทได้เบิกเงินกู้ยืมระยะยาวแล้วเป็นจำนวน 15.5 ล้านบาท ซึ่งจะครบกำหนด</w:t>
      </w:r>
      <w:r w:rsidR="00FF4D58" w:rsidRPr="000A6480">
        <w:rPr>
          <w:rFonts w:ascii="Angsana New" w:hAnsi="Angsana New" w:hint="cs"/>
          <w:sz w:val="30"/>
          <w:szCs w:val="30"/>
          <w:cs/>
        </w:rPr>
        <w:t>ชำระเป็นรายเดือน</w:t>
      </w:r>
      <w:r w:rsidR="00F67697" w:rsidRPr="000A6480">
        <w:rPr>
          <w:rFonts w:ascii="Angsana New" w:hAnsi="Angsana New" w:hint="cs"/>
          <w:sz w:val="30"/>
          <w:szCs w:val="30"/>
          <w:cs/>
        </w:rPr>
        <w:t>ๆ ละ 1.15 ล้านบาท เริ่มตั้งแต่เดือนกันยายน 2561 เป็นต้นไปและมีระยะเวลาการผ่อนชำระทั้งสิ้น 7 ปี</w:t>
      </w:r>
      <w:r w:rsidRPr="000A6480">
        <w:rPr>
          <w:rFonts w:ascii="Angsana New" w:hAnsi="Angsana New"/>
          <w:sz w:val="30"/>
          <w:szCs w:val="30"/>
        </w:rPr>
        <w:t xml:space="preserve"> </w:t>
      </w:r>
      <w:r w:rsidRPr="000A6480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0A6480">
        <w:rPr>
          <w:rFonts w:ascii="Angsana New" w:hAnsi="Angsana New"/>
          <w:sz w:val="30"/>
          <w:szCs w:val="30"/>
          <w:cs/>
        </w:rPr>
        <w:t>วงเงินสินเชื่อดังกล่าว</w:t>
      </w:r>
      <w:r w:rsidR="00F67697" w:rsidRPr="000A6480">
        <w:rPr>
          <w:rFonts w:ascii="Angsana New" w:hAnsi="Angsana New" w:hint="cs"/>
          <w:sz w:val="30"/>
          <w:szCs w:val="30"/>
          <w:cs/>
        </w:rPr>
        <w:t>ข้างต้น</w:t>
      </w:r>
      <w:r w:rsidRPr="000A6480">
        <w:rPr>
          <w:rFonts w:ascii="Angsana New" w:hAnsi="Angsana New" w:hint="cs"/>
          <w:sz w:val="30"/>
          <w:szCs w:val="30"/>
          <w:cs/>
        </w:rPr>
        <w:t>มีหลักป</w:t>
      </w:r>
      <w:r w:rsidRPr="000A6480">
        <w:rPr>
          <w:rFonts w:ascii="Angsana New" w:hAnsi="Angsana New"/>
          <w:sz w:val="30"/>
          <w:szCs w:val="30"/>
          <w:cs/>
        </w:rPr>
        <w:t>ระกัน</w:t>
      </w:r>
      <w:r w:rsidR="00F67697" w:rsidRPr="000A6480">
        <w:rPr>
          <w:rFonts w:ascii="Angsana New" w:hAnsi="Angsana New" w:hint="cs"/>
          <w:sz w:val="30"/>
          <w:szCs w:val="30"/>
          <w:cs/>
        </w:rPr>
        <w:t>ส่วนที่เพิ่มเติมคือ</w:t>
      </w:r>
      <w:r w:rsidRPr="000A6480">
        <w:rPr>
          <w:rFonts w:ascii="Angsana New" w:hAnsi="Angsana New" w:hint="cs"/>
          <w:sz w:val="30"/>
          <w:szCs w:val="30"/>
          <w:cs/>
        </w:rPr>
        <w:t xml:space="preserve"> ที่ดินและสิ่งปลูกสร้างบนที่ดิน</w:t>
      </w:r>
      <w:r w:rsidR="00F67697" w:rsidRPr="000A6480">
        <w:rPr>
          <w:rFonts w:ascii="Angsana New" w:hAnsi="Angsana New" w:hint="cs"/>
          <w:sz w:val="30"/>
          <w:szCs w:val="30"/>
          <w:cs/>
        </w:rPr>
        <w:t>ที่จะมีขึ้น</w:t>
      </w:r>
      <w:r w:rsidRPr="000A6480">
        <w:rPr>
          <w:rFonts w:ascii="Angsana New" w:hAnsi="Angsana New" w:hint="cs"/>
          <w:sz w:val="30"/>
          <w:szCs w:val="30"/>
          <w:cs/>
        </w:rPr>
        <w:t>ของบริษัท</w:t>
      </w:r>
      <w:r w:rsidR="00F67697" w:rsidRPr="000A6480">
        <w:rPr>
          <w:rFonts w:ascii="Angsana New" w:hAnsi="Angsana New" w:hint="cs"/>
          <w:sz w:val="30"/>
          <w:szCs w:val="30"/>
          <w:cs/>
        </w:rPr>
        <w:t>ด้วยมูลค่าจำนอง 131.2 ล้านบาท</w:t>
      </w:r>
      <w:r w:rsidRPr="000A648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87423" w:rsidRPr="000A6480">
        <w:rPr>
          <w:rFonts w:ascii="Angsana New" w:hAnsi="Angsana New"/>
          <w:sz w:val="30"/>
          <w:szCs w:val="30"/>
          <w:cs/>
        </w:rPr>
        <w:t>นอกจากนี้ ในระหว่างงวดสามเดือนสิ้นสุดวันที่ 30 กันยายน 2560 บริษัท</w:t>
      </w:r>
      <w:r w:rsidR="00B87423" w:rsidRPr="000A6480">
        <w:rPr>
          <w:rFonts w:ascii="Angsana New" w:hAnsi="Angsana New" w:hint="cs"/>
          <w:sz w:val="30"/>
          <w:szCs w:val="30"/>
          <w:cs/>
        </w:rPr>
        <w:t>มีค่าใช้จ่ายที่เกี่ยวข้องกับ</w:t>
      </w:r>
      <w:r w:rsidR="00B87423" w:rsidRPr="000A6480">
        <w:rPr>
          <w:rFonts w:ascii="Angsana New" w:hAnsi="Angsana New"/>
          <w:sz w:val="30"/>
          <w:szCs w:val="30"/>
          <w:cs/>
        </w:rPr>
        <w:t>การได้รับวงเงินสินเชื่อ</w:t>
      </w:r>
      <w:r w:rsidR="00B87423" w:rsidRPr="000A6480">
        <w:rPr>
          <w:rFonts w:ascii="Angsana New" w:hAnsi="Angsana New" w:hint="cs"/>
          <w:sz w:val="30"/>
          <w:szCs w:val="30"/>
          <w:cs/>
        </w:rPr>
        <w:t>ใหม่ข้างต้นรวมถึงการ</w:t>
      </w:r>
      <w:r w:rsidR="00B87423" w:rsidRPr="000A6480">
        <w:rPr>
          <w:rFonts w:ascii="Angsana New" w:hAnsi="Angsana New"/>
          <w:sz w:val="30"/>
          <w:szCs w:val="30"/>
          <w:cs/>
        </w:rPr>
        <w:t>ขอลดอัตราดอกเบี้ยวงเงินสินเชื่อ</w:t>
      </w:r>
      <w:r w:rsidR="00B87423" w:rsidRPr="000A6480">
        <w:rPr>
          <w:rFonts w:ascii="Angsana New" w:hAnsi="Angsana New" w:hint="cs"/>
          <w:sz w:val="30"/>
          <w:szCs w:val="30"/>
          <w:cs/>
        </w:rPr>
        <w:t xml:space="preserve">อื่นๆ </w:t>
      </w:r>
      <w:r w:rsidR="00B87423" w:rsidRPr="000A6480">
        <w:rPr>
          <w:rFonts w:ascii="Angsana New" w:hAnsi="Angsana New"/>
          <w:sz w:val="30"/>
          <w:szCs w:val="30"/>
          <w:cs/>
        </w:rPr>
        <w:t>ที่ได้รับในปัจจุบัน</w:t>
      </w:r>
      <w:r w:rsidR="00B87423" w:rsidRPr="000A6480">
        <w:rPr>
          <w:rFonts w:ascii="Angsana New" w:hAnsi="Angsana New" w:hint="cs"/>
          <w:sz w:val="30"/>
          <w:szCs w:val="30"/>
          <w:cs/>
        </w:rPr>
        <w:t>เป็น</w:t>
      </w:r>
      <w:r w:rsidR="00B87423" w:rsidRPr="000A6480">
        <w:rPr>
          <w:rFonts w:ascii="Angsana New" w:hAnsi="Angsana New"/>
          <w:sz w:val="30"/>
          <w:szCs w:val="30"/>
          <w:cs/>
        </w:rPr>
        <w:t>จำนวนเงินรวม</w:t>
      </w:r>
      <w:r w:rsidR="00B87423" w:rsidRPr="000A6480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B87423" w:rsidRPr="000A6480">
        <w:rPr>
          <w:rFonts w:ascii="Angsana New" w:hAnsi="Angsana New"/>
          <w:sz w:val="30"/>
          <w:szCs w:val="30"/>
          <w:cs/>
        </w:rPr>
        <w:t xml:space="preserve"> </w:t>
      </w:r>
      <w:r w:rsidR="00B87423" w:rsidRPr="000A6480">
        <w:rPr>
          <w:rFonts w:ascii="Angsana New" w:hAnsi="Angsana New" w:hint="cs"/>
          <w:sz w:val="30"/>
          <w:szCs w:val="30"/>
          <w:cs/>
        </w:rPr>
        <w:t>3.0</w:t>
      </w:r>
      <w:r w:rsidR="00B87423" w:rsidRPr="000A6480">
        <w:rPr>
          <w:rFonts w:ascii="Angsana New" w:hAnsi="Angsana New"/>
          <w:sz w:val="30"/>
          <w:szCs w:val="30"/>
          <w:cs/>
        </w:rPr>
        <w:t xml:space="preserve"> ล้านบาท </w:t>
      </w:r>
      <w:r w:rsidR="00B87423" w:rsidRPr="000A6480">
        <w:rPr>
          <w:rFonts w:ascii="Angsana New" w:hAnsi="Angsana New" w:hint="cs"/>
          <w:sz w:val="30"/>
          <w:szCs w:val="30"/>
          <w:cs/>
        </w:rPr>
        <w:t>ซึ่ง</w:t>
      </w:r>
      <w:r w:rsidR="00B87423" w:rsidRPr="000A6480">
        <w:rPr>
          <w:rFonts w:ascii="Angsana New" w:hAnsi="Angsana New"/>
          <w:sz w:val="30"/>
          <w:szCs w:val="30"/>
          <w:cs/>
        </w:rPr>
        <w:t xml:space="preserve">ถูกบันทึกเป็นส่วนหนึ่งของ </w:t>
      </w:r>
      <w:r w:rsidR="00B87423" w:rsidRPr="000A6480">
        <w:rPr>
          <w:rFonts w:ascii="Angsana New" w:hAnsi="Angsana New"/>
          <w:sz w:val="30"/>
          <w:szCs w:val="30"/>
        </w:rPr>
        <w:t>“</w:t>
      </w:r>
      <w:r w:rsidR="00B87423" w:rsidRPr="000A6480">
        <w:rPr>
          <w:rFonts w:ascii="Angsana New" w:hAnsi="Angsana New"/>
          <w:sz w:val="30"/>
          <w:szCs w:val="30"/>
          <w:cs/>
        </w:rPr>
        <w:t>ค่าใช้จ่ายในการบริหาร</w:t>
      </w:r>
      <w:r w:rsidR="00B87423" w:rsidRPr="000A6480">
        <w:rPr>
          <w:rFonts w:ascii="Angsana New" w:hAnsi="Angsana New"/>
          <w:sz w:val="30"/>
          <w:szCs w:val="30"/>
        </w:rPr>
        <w:t xml:space="preserve">” </w:t>
      </w:r>
      <w:r w:rsidR="00B87423" w:rsidRPr="000A6480">
        <w:rPr>
          <w:rFonts w:ascii="Angsana New" w:hAnsi="Angsana New"/>
          <w:sz w:val="30"/>
          <w:szCs w:val="30"/>
          <w:cs/>
        </w:rPr>
        <w:t>สำหรับงวดสามเดือนและเก้าเดือนสิ้นสุดวันที่ 30 กันยายน 2560</w:t>
      </w:r>
    </w:p>
    <w:p w:rsidR="00F67697" w:rsidRPr="00F67697" w:rsidRDefault="00F67697" w:rsidP="00F676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:rsidR="00F67697" w:rsidRPr="00152FDF" w:rsidRDefault="00F67697" w:rsidP="00F67697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  <w:r w:rsidRPr="00152FDF">
        <w:rPr>
          <w:rFonts w:ascii="Angsana New" w:hAnsi="Angsana New"/>
          <w:b/>
          <w:bCs/>
          <w:sz w:val="30"/>
          <w:szCs w:val="30"/>
          <w:cs/>
        </w:rPr>
        <w:t>ต้นทุนในการจัดจำหน่าย</w:t>
      </w:r>
    </w:p>
    <w:p w:rsidR="00F67697" w:rsidRPr="00152FDF" w:rsidRDefault="00F67697" w:rsidP="00F67697">
      <w:pPr>
        <w:pStyle w:val="NoSpacing"/>
        <w:ind w:left="540"/>
        <w:jc w:val="thaiDistribute"/>
        <w:rPr>
          <w:rFonts w:ascii="Angsana New" w:hAnsi="Angsana New"/>
          <w:szCs w:val="30"/>
        </w:rPr>
      </w:pPr>
    </w:p>
    <w:p w:rsidR="00F90857" w:rsidRPr="00583B88" w:rsidRDefault="00F90857" w:rsidP="00F90857">
      <w:pPr>
        <w:pStyle w:val="NoSpacing"/>
        <w:jc w:val="thaiDistribute"/>
        <w:rPr>
          <w:rFonts w:ascii="Angsana New" w:hAnsi="Angsana New"/>
          <w:spacing w:val="-2"/>
          <w:szCs w:val="30"/>
          <w:cs/>
        </w:rPr>
      </w:pPr>
      <w:r w:rsidRPr="00583B88">
        <w:rPr>
          <w:rFonts w:ascii="Angsana New" w:hAnsi="Angsana New"/>
          <w:spacing w:val="-2"/>
          <w:szCs w:val="30"/>
          <w:cs/>
        </w:rPr>
        <w:t>ต้นทุนในการจัดจำหน่ายสำหรับงวดสามเดือนและเก้าเดือนสิ้นสุดวันที่ 30 กันยายน 2560 ได้รวมค่าใช้จ่ายเกี่ยวกับโครงการสนับสนุนและส่งเสริมการขายของบริษัทที่มีกับโรงพยาบาลแห่งหนึ่งเป็นจำนวนเงินรวมประมาณ 4.0 ล้านบาท</w:t>
      </w:r>
    </w:p>
    <w:p w:rsidR="00F67697" w:rsidRDefault="00F67697" w:rsidP="00F6769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:rsidR="00B177B2" w:rsidRPr="002143AC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การ</w:t>
      </w:r>
      <w:r w:rsidR="00774989" w:rsidRPr="002143AC">
        <w:rPr>
          <w:rFonts w:asciiTheme="majorBidi" w:hAnsiTheme="majorBidi" w:cstheme="majorBidi"/>
          <w:b/>
          <w:bCs/>
          <w:sz w:val="30"/>
          <w:szCs w:val="30"/>
          <w:cs/>
        </w:rPr>
        <w:t>อนุมัติข้อมูลทางการเงินระหว่างกาล</w:t>
      </w:r>
    </w:p>
    <w:p w:rsidR="00774989" w:rsidRPr="002143AC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:rsidR="00D82297" w:rsidRPr="002143AC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ข้อมูลทางการเงินระหว่างกาลนี้ได้รับการอนุมัติให้ออกโดยที่ประชุมคณะกรรมการ</w:t>
      </w:r>
      <w:r w:rsidRPr="00075B48">
        <w:rPr>
          <w:rFonts w:asciiTheme="majorBidi" w:hAnsiTheme="majorBidi" w:cstheme="majorBidi"/>
          <w:sz w:val="30"/>
          <w:szCs w:val="30"/>
          <w:cs/>
        </w:rPr>
        <w:t xml:space="preserve">บริษัทเมื่อวันที่ </w:t>
      </w:r>
      <w:r w:rsidR="00075B48" w:rsidRPr="00075B48">
        <w:rPr>
          <w:rFonts w:asciiTheme="majorBidi" w:hAnsiTheme="majorBidi" w:cstheme="majorBidi" w:hint="cs"/>
          <w:sz w:val="30"/>
          <w:szCs w:val="30"/>
          <w:cs/>
        </w:rPr>
        <w:t>11</w:t>
      </w:r>
      <w:r w:rsidR="00D82297" w:rsidRPr="00075B4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75B48" w:rsidRPr="00075B48"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="00D82297" w:rsidRPr="00075B48">
        <w:rPr>
          <w:rFonts w:asciiTheme="majorBidi" w:hAnsiTheme="majorBidi" w:cstheme="majorBidi"/>
          <w:sz w:val="30"/>
          <w:szCs w:val="30"/>
          <w:cs/>
        </w:rPr>
        <w:t xml:space="preserve"> 2560</w:t>
      </w:r>
    </w:p>
    <w:p w:rsidR="00E45D09" w:rsidRPr="002143AC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</w:p>
    <w:sectPr w:rsidR="00E45D09" w:rsidRPr="002143AC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E98" w:rsidRDefault="00623E98">
      <w:r>
        <w:separator/>
      </w:r>
    </w:p>
  </w:endnote>
  <w:endnote w:type="continuationSeparator" w:id="0">
    <w:p w:rsidR="00623E98" w:rsidRDefault="00623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1A" w:rsidRPr="00052F48" w:rsidRDefault="000A012B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F0421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9A0793">
      <w:rPr>
        <w:rFonts w:ascii="Angsana New" w:hAnsi="Angsana New"/>
        <w:noProof/>
        <w:sz w:val="30"/>
        <w:szCs w:val="30"/>
      </w:rPr>
      <w:t>21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1A" w:rsidRPr="00E0433F" w:rsidRDefault="000A012B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F0421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9A0793">
      <w:rPr>
        <w:rFonts w:ascii="Angsana New" w:hAnsi="Angsana New"/>
        <w:noProof/>
        <w:sz w:val="30"/>
        <w:szCs w:val="30"/>
      </w:rPr>
      <w:t>11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1A" w:rsidRPr="002C472B" w:rsidRDefault="000A012B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F0421A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F0421A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F0421A" w:rsidRPr="002C472B" w:rsidRDefault="00F0421A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E98" w:rsidRDefault="00623E98">
      <w:r>
        <w:separator/>
      </w:r>
    </w:p>
  </w:footnote>
  <w:footnote w:type="continuationSeparator" w:id="0">
    <w:p w:rsidR="00623E98" w:rsidRDefault="00623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1A" w:rsidRDefault="00F0421A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F0421A" w:rsidRPr="0014722B" w:rsidRDefault="00F0421A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F0421A" w:rsidRPr="001C29D1" w:rsidRDefault="00F0421A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แบบย่อ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F0421A" w:rsidRDefault="00F0421A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>0 กันยายน</w:t>
    </w:r>
    <w:r>
      <w:rPr>
        <w:rFonts w:ascii="Angsana New" w:hAnsi="Angsana New"/>
        <w:b/>
        <w:bCs/>
        <w:sz w:val="32"/>
        <w:szCs w:val="32"/>
      </w:rPr>
      <w:t xml:space="preserve"> 2560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2559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F0421A" w:rsidRDefault="00F0421A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2559 (ตรวจสอบแล้ว)</w:t>
    </w:r>
  </w:p>
  <w:p w:rsidR="00F0421A" w:rsidRPr="00626393" w:rsidRDefault="00F0421A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1A" w:rsidRDefault="00F0421A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F0421A" w:rsidRPr="005D45D5" w:rsidRDefault="00F0421A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F0421A" w:rsidRPr="001C29D1" w:rsidRDefault="00F0421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F0421A" w:rsidRDefault="00F0421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กันยายน 2560 และ</w:t>
    </w:r>
    <w:r>
      <w:rPr>
        <w:rFonts w:ascii="Angsana New" w:hAnsi="Angsana New"/>
        <w:b/>
        <w:bCs/>
        <w:sz w:val="32"/>
        <w:szCs w:val="32"/>
      </w:rPr>
      <w:t xml:space="preserve"> 2559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F0421A" w:rsidRDefault="00F0421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2559 (ตรวจสอบแล้ว)</w:t>
    </w:r>
  </w:p>
  <w:p w:rsidR="00F0421A" w:rsidRPr="00D754A8" w:rsidRDefault="00F0421A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5F4020"/>
    <w:multiLevelType w:val="hybridMultilevel"/>
    <w:tmpl w:val="D6F06A6C"/>
    <w:lvl w:ilvl="0" w:tplc="41D27778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6"/>
  </w:num>
  <w:num w:numId="14">
    <w:abstractNumId w:val="20"/>
  </w:num>
  <w:num w:numId="15">
    <w:abstractNumId w:val="25"/>
  </w:num>
  <w:num w:numId="16">
    <w:abstractNumId w:val="33"/>
  </w:num>
  <w:num w:numId="17">
    <w:abstractNumId w:val="19"/>
  </w:num>
  <w:num w:numId="18">
    <w:abstractNumId w:val="22"/>
  </w:num>
  <w:num w:numId="19">
    <w:abstractNumId w:val="34"/>
  </w:num>
  <w:num w:numId="20">
    <w:abstractNumId w:val="43"/>
  </w:num>
  <w:num w:numId="21">
    <w:abstractNumId w:val="38"/>
  </w:num>
  <w:num w:numId="22">
    <w:abstractNumId w:val="39"/>
  </w:num>
  <w:num w:numId="23">
    <w:abstractNumId w:val="14"/>
  </w:num>
  <w:num w:numId="24">
    <w:abstractNumId w:val="40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35"/>
  </w:num>
  <w:num w:numId="28">
    <w:abstractNumId w:val="30"/>
  </w:num>
  <w:num w:numId="29">
    <w:abstractNumId w:val="11"/>
  </w:num>
  <w:num w:numId="30">
    <w:abstractNumId w:val="16"/>
  </w:num>
  <w:num w:numId="31">
    <w:abstractNumId w:val="31"/>
  </w:num>
  <w:num w:numId="32">
    <w:abstractNumId w:val="15"/>
  </w:num>
  <w:num w:numId="33">
    <w:abstractNumId w:val="27"/>
  </w:num>
  <w:num w:numId="34">
    <w:abstractNumId w:val="42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2"/>
  </w:num>
  <w:num w:numId="44">
    <w:abstractNumId w:val="37"/>
  </w:num>
  <w:num w:numId="45">
    <w:abstractNumId w:val="2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hideSpellingErrors/>
  <w:hideGrammaticalErrors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03426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1735F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01E"/>
    <w:rsid w:val="000461DA"/>
    <w:rsid w:val="00046B21"/>
    <w:rsid w:val="00046FBF"/>
    <w:rsid w:val="00047F5F"/>
    <w:rsid w:val="0005054F"/>
    <w:rsid w:val="000506F6"/>
    <w:rsid w:val="00050964"/>
    <w:rsid w:val="0005100A"/>
    <w:rsid w:val="00051C9A"/>
    <w:rsid w:val="0005295D"/>
    <w:rsid w:val="00052E5C"/>
    <w:rsid w:val="00052F48"/>
    <w:rsid w:val="000531B1"/>
    <w:rsid w:val="00056F64"/>
    <w:rsid w:val="00057813"/>
    <w:rsid w:val="00057971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572"/>
    <w:rsid w:val="000737CF"/>
    <w:rsid w:val="00073C01"/>
    <w:rsid w:val="00074130"/>
    <w:rsid w:val="0007477D"/>
    <w:rsid w:val="0007532D"/>
    <w:rsid w:val="00075B48"/>
    <w:rsid w:val="00077534"/>
    <w:rsid w:val="00077606"/>
    <w:rsid w:val="000801B6"/>
    <w:rsid w:val="0008037E"/>
    <w:rsid w:val="00080660"/>
    <w:rsid w:val="000811A5"/>
    <w:rsid w:val="0008172F"/>
    <w:rsid w:val="0008191F"/>
    <w:rsid w:val="000832F1"/>
    <w:rsid w:val="00083ECC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0E28"/>
    <w:rsid w:val="0009208F"/>
    <w:rsid w:val="000925EA"/>
    <w:rsid w:val="0009272C"/>
    <w:rsid w:val="00092CF1"/>
    <w:rsid w:val="00093B05"/>
    <w:rsid w:val="00093DD8"/>
    <w:rsid w:val="00094A1B"/>
    <w:rsid w:val="00094E58"/>
    <w:rsid w:val="00095BF1"/>
    <w:rsid w:val="00097E2E"/>
    <w:rsid w:val="000A012B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CA3"/>
    <w:rsid w:val="000A4D99"/>
    <w:rsid w:val="000A5EEE"/>
    <w:rsid w:val="000A617A"/>
    <w:rsid w:val="000A6480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B5DD1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3E43"/>
    <w:rsid w:val="000D41A4"/>
    <w:rsid w:val="000D460E"/>
    <w:rsid w:val="000D50D6"/>
    <w:rsid w:val="000D57D7"/>
    <w:rsid w:val="000D57F9"/>
    <w:rsid w:val="000D59EE"/>
    <w:rsid w:val="000D64C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708"/>
    <w:rsid w:val="000F7EB7"/>
    <w:rsid w:val="00100728"/>
    <w:rsid w:val="001009EA"/>
    <w:rsid w:val="00101E57"/>
    <w:rsid w:val="001020B6"/>
    <w:rsid w:val="001024C7"/>
    <w:rsid w:val="00103022"/>
    <w:rsid w:val="00103500"/>
    <w:rsid w:val="00103898"/>
    <w:rsid w:val="001045EA"/>
    <w:rsid w:val="0010499B"/>
    <w:rsid w:val="00104BDB"/>
    <w:rsid w:val="0010586B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578F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475"/>
    <w:rsid w:val="0012467A"/>
    <w:rsid w:val="00124FC8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4B2"/>
    <w:rsid w:val="00160922"/>
    <w:rsid w:val="00162A39"/>
    <w:rsid w:val="001633B7"/>
    <w:rsid w:val="00163529"/>
    <w:rsid w:val="00164051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D0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7C5"/>
    <w:rsid w:val="001A0FBC"/>
    <w:rsid w:val="001A0FE8"/>
    <w:rsid w:val="001A1A26"/>
    <w:rsid w:val="001A1A6D"/>
    <w:rsid w:val="001A2288"/>
    <w:rsid w:val="001A36A1"/>
    <w:rsid w:val="001A4CD8"/>
    <w:rsid w:val="001A5556"/>
    <w:rsid w:val="001A5955"/>
    <w:rsid w:val="001A5E41"/>
    <w:rsid w:val="001A6D70"/>
    <w:rsid w:val="001A7257"/>
    <w:rsid w:val="001A72EF"/>
    <w:rsid w:val="001A7BDC"/>
    <w:rsid w:val="001B023F"/>
    <w:rsid w:val="001B09ED"/>
    <w:rsid w:val="001B10C4"/>
    <w:rsid w:val="001B1508"/>
    <w:rsid w:val="001B1BAE"/>
    <w:rsid w:val="001B24F8"/>
    <w:rsid w:val="001B2C21"/>
    <w:rsid w:val="001B3277"/>
    <w:rsid w:val="001B37C2"/>
    <w:rsid w:val="001B4405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EF"/>
    <w:rsid w:val="001C7CF1"/>
    <w:rsid w:val="001D0722"/>
    <w:rsid w:val="001D0A2B"/>
    <w:rsid w:val="001D0AC1"/>
    <w:rsid w:val="001D2972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4D6C"/>
    <w:rsid w:val="001F5EE5"/>
    <w:rsid w:val="001F6615"/>
    <w:rsid w:val="001F70AA"/>
    <w:rsid w:val="001F7139"/>
    <w:rsid w:val="00200C97"/>
    <w:rsid w:val="00200D8D"/>
    <w:rsid w:val="00201699"/>
    <w:rsid w:val="0020171C"/>
    <w:rsid w:val="00201B8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43AC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8EC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1BC7"/>
    <w:rsid w:val="00241F21"/>
    <w:rsid w:val="00243179"/>
    <w:rsid w:val="00244215"/>
    <w:rsid w:val="00244BB4"/>
    <w:rsid w:val="00244BE1"/>
    <w:rsid w:val="00244BE9"/>
    <w:rsid w:val="002458FB"/>
    <w:rsid w:val="00245EB8"/>
    <w:rsid w:val="0024726C"/>
    <w:rsid w:val="00247642"/>
    <w:rsid w:val="00247755"/>
    <w:rsid w:val="002478EB"/>
    <w:rsid w:val="0025210D"/>
    <w:rsid w:val="002547C3"/>
    <w:rsid w:val="00255280"/>
    <w:rsid w:val="002556FF"/>
    <w:rsid w:val="002559A7"/>
    <w:rsid w:val="00256B55"/>
    <w:rsid w:val="00256FF2"/>
    <w:rsid w:val="00257F93"/>
    <w:rsid w:val="00260547"/>
    <w:rsid w:val="00260FEA"/>
    <w:rsid w:val="00261B27"/>
    <w:rsid w:val="00262766"/>
    <w:rsid w:val="00262787"/>
    <w:rsid w:val="002642CD"/>
    <w:rsid w:val="002649F2"/>
    <w:rsid w:val="00265C1F"/>
    <w:rsid w:val="00266057"/>
    <w:rsid w:val="00266EFA"/>
    <w:rsid w:val="00267116"/>
    <w:rsid w:val="002674E4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1788"/>
    <w:rsid w:val="00291FA7"/>
    <w:rsid w:val="002920CD"/>
    <w:rsid w:val="00292DBD"/>
    <w:rsid w:val="00293227"/>
    <w:rsid w:val="00293E64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6431"/>
    <w:rsid w:val="002A7592"/>
    <w:rsid w:val="002B0B24"/>
    <w:rsid w:val="002B17C3"/>
    <w:rsid w:val="002B2355"/>
    <w:rsid w:val="002B2CD1"/>
    <w:rsid w:val="002B2DB2"/>
    <w:rsid w:val="002B2FAF"/>
    <w:rsid w:val="002B3526"/>
    <w:rsid w:val="002B397D"/>
    <w:rsid w:val="002B3C66"/>
    <w:rsid w:val="002B3FDB"/>
    <w:rsid w:val="002B40C7"/>
    <w:rsid w:val="002B41FA"/>
    <w:rsid w:val="002B45CF"/>
    <w:rsid w:val="002B461F"/>
    <w:rsid w:val="002B5676"/>
    <w:rsid w:val="002B57C5"/>
    <w:rsid w:val="002B6380"/>
    <w:rsid w:val="002B6569"/>
    <w:rsid w:val="002B66B3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2EB0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B1"/>
    <w:rsid w:val="002D0ECC"/>
    <w:rsid w:val="002D255E"/>
    <w:rsid w:val="002D285A"/>
    <w:rsid w:val="002D3729"/>
    <w:rsid w:val="002D3D2E"/>
    <w:rsid w:val="002D475E"/>
    <w:rsid w:val="002D4EEB"/>
    <w:rsid w:val="002D5543"/>
    <w:rsid w:val="002D64AA"/>
    <w:rsid w:val="002D77F7"/>
    <w:rsid w:val="002D7968"/>
    <w:rsid w:val="002D79F0"/>
    <w:rsid w:val="002E0311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2F7C8A"/>
    <w:rsid w:val="00300143"/>
    <w:rsid w:val="00300875"/>
    <w:rsid w:val="0030188B"/>
    <w:rsid w:val="00301B45"/>
    <w:rsid w:val="00301F04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6C9B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4A9"/>
    <w:rsid w:val="00325DCE"/>
    <w:rsid w:val="003269FA"/>
    <w:rsid w:val="00326F46"/>
    <w:rsid w:val="00327751"/>
    <w:rsid w:val="00327A7C"/>
    <w:rsid w:val="00330518"/>
    <w:rsid w:val="00330D56"/>
    <w:rsid w:val="0033109E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C71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3EDB"/>
    <w:rsid w:val="0036417E"/>
    <w:rsid w:val="003641F9"/>
    <w:rsid w:val="0036487F"/>
    <w:rsid w:val="0036504B"/>
    <w:rsid w:val="00365181"/>
    <w:rsid w:val="003651CE"/>
    <w:rsid w:val="00365AD3"/>
    <w:rsid w:val="00366237"/>
    <w:rsid w:val="00366A58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2CBB"/>
    <w:rsid w:val="00384528"/>
    <w:rsid w:val="00385144"/>
    <w:rsid w:val="0038544B"/>
    <w:rsid w:val="003856A8"/>
    <w:rsid w:val="00386787"/>
    <w:rsid w:val="00386BB8"/>
    <w:rsid w:val="00387787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B7C91"/>
    <w:rsid w:val="003C0A5B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CA7"/>
    <w:rsid w:val="003D1D3D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26E"/>
    <w:rsid w:val="003E7397"/>
    <w:rsid w:val="003E7A83"/>
    <w:rsid w:val="003F04FD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07DF8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3F34"/>
    <w:rsid w:val="004142E4"/>
    <w:rsid w:val="00414424"/>
    <w:rsid w:val="00414507"/>
    <w:rsid w:val="00415063"/>
    <w:rsid w:val="004151C9"/>
    <w:rsid w:val="0041563D"/>
    <w:rsid w:val="004164FA"/>
    <w:rsid w:val="00416519"/>
    <w:rsid w:val="00416C49"/>
    <w:rsid w:val="00417AEA"/>
    <w:rsid w:val="004205BE"/>
    <w:rsid w:val="00420640"/>
    <w:rsid w:val="00420653"/>
    <w:rsid w:val="0042133B"/>
    <w:rsid w:val="004221EF"/>
    <w:rsid w:val="0042273D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5C95"/>
    <w:rsid w:val="004262B2"/>
    <w:rsid w:val="0042651C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15C"/>
    <w:rsid w:val="004373D6"/>
    <w:rsid w:val="00437826"/>
    <w:rsid w:val="0044040D"/>
    <w:rsid w:val="0044056B"/>
    <w:rsid w:val="0044112D"/>
    <w:rsid w:val="00441429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792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72DB"/>
    <w:rsid w:val="004809DC"/>
    <w:rsid w:val="004818E8"/>
    <w:rsid w:val="004822C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1F50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1870"/>
    <w:rsid w:val="004A27AD"/>
    <w:rsid w:val="004A2A1D"/>
    <w:rsid w:val="004A3325"/>
    <w:rsid w:val="004A343C"/>
    <w:rsid w:val="004A3742"/>
    <w:rsid w:val="004A3B1C"/>
    <w:rsid w:val="004A56E2"/>
    <w:rsid w:val="004A57AE"/>
    <w:rsid w:val="004A586D"/>
    <w:rsid w:val="004A63FE"/>
    <w:rsid w:val="004A7292"/>
    <w:rsid w:val="004A7B36"/>
    <w:rsid w:val="004B026C"/>
    <w:rsid w:val="004B0320"/>
    <w:rsid w:val="004B157E"/>
    <w:rsid w:val="004B1725"/>
    <w:rsid w:val="004B1EBE"/>
    <w:rsid w:val="004B2111"/>
    <w:rsid w:val="004B2D42"/>
    <w:rsid w:val="004B3947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2C1"/>
    <w:rsid w:val="004C4A1B"/>
    <w:rsid w:val="004C51FE"/>
    <w:rsid w:val="004C59C6"/>
    <w:rsid w:val="004C69EA"/>
    <w:rsid w:val="004C6CDB"/>
    <w:rsid w:val="004C6D5A"/>
    <w:rsid w:val="004C79AC"/>
    <w:rsid w:val="004C7EB5"/>
    <w:rsid w:val="004D05FB"/>
    <w:rsid w:val="004D09D9"/>
    <w:rsid w:val="004D0E96"/>
    <w:rsid w:val="004D153C"/>
    <w:rsid w:val="004D1EDB"/>
    <w:rsid w:val="004D20CC"/>
    <w:rsid w:val="004D2D34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A22"/>
    <w:rsid w:val="00526D2F"/>
    <w:rsid w:val="005270FF"/>
    <w:rsid w:val="0052742F"/>
    <w:rsid w:val="00530B98"/>
    <w:rsid w:val="00530DDD"/>
    <w:rsid w:val="00531FE3"/>
    <w:rsid w:val="00532084"/>
    <w:rsid w:val="00532205"/>
    <w:rsid w:val="005351A8"/>
    <w:rsid w:val="005365E8"/>
    <w:rsid w:val="00536C6A"/>
    <w:rsid w:val="00536CEC"/>
    <w:rsid w:val="0053786F"/>
    <w:rsid w:val="00537CF0"/>
    <w:rsid w:val="00537F8F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2B16"/>
    <w:rsid w:val="00553CB1"/>
    <w:rsid w:val="0055653D"/>
    <w:rsid w:val="00556BD7"/>
    <w:rsid w:val="0055707C"/>
    <w:rsid w:val="00561386"/>
    <w:rsid w:val="00561663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1A9A"/>
    <w:rsid w:val="00581C89"/>
    <w:rsid w:val="00583A8E"/>
    <w:rsid w:val="00583B88"/>
    <w:rsid w:val="00583FD4"/>
    <w:rsid w:val="005840F0"/>
    <w:rsid w:val="00584849"/>
    <w:rsid w:val="00584D65"/>
    <w:rsid w:val="005860AD"/>
    <w:rsid w:val="005868D8"/>
    <w:rsid w:val="00587087"/>
    <w:rsid w:val="005877D9"/>
    <w:rsid w:val="00590B39"/>
    <w:rsid w:val="00591FF8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05F"/>
    <w:rsid w:val="00597570"/>
    <w:rsid w:val="005A05CA"/>
    <w:rsid w:val="005A1B18"/>
    <w:rsid w:val="005A2941"/>
    <w:rsid w:val="005A2F3B"/>
    <w:rsid w:val="005A3712"/>
    <w:rsid w:val="005A404E"/>
    <w:rsid w:val="005A435F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2DF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BD6"/>
    <w:rsid w:val="005C0F2F"/>
    <w:rsid w:val="005C0F9C"/>
    <w:rsid w:val="005C10F2"/>
    <w:rsid w:val="005C17D1"/>
    <w:rsid w:val="005C2C16"/>
    <w:rsid w:val="005C2D74"/>
    <w:rsid w:val="005C2EB3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6BDB"/>
    <w:rsid w:val="005F6C8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36"/>
    <w:rsid w:val="006066A5"/>
    <w:rsid w:val="006066E6"/>
    <w:rsid w:val="0060673D"/>
    <w:rsid w:val="00607BD8"/>
    <w:rsid w:val="00610CA5"/>
    <w:rsid w:val="00610EBC"/>
    <w:rsid w:val="00612156"/>
    <w:rsid w:val="0061334B"/>
    <w:rsid w:val="006136B1"/>
    <w:rsid w:val="0061394D"/>
    <w:rsid w:val="00613D23"/>
    <w:rsid w:val="00614F47"/>
    <w:rsid w:val="006151F0"/>
    <w:rsid w:val="0061558F"/>
    <w:rsid w:val="00615F21"/>
    <w:rsid w:val="006165EE"/>
    <w:rsid w:val="006170D4"/>
    <w:rsid w:val="00620599"/>
    <w:rsid w:val="006207E2"/>
    <w:rsid w:val="00620F10"/>
    <w:rsid w:val="006217B2"/>
    <w:rsid w:val="00621CD2"/>
    <w:rsid w:val="00621EE2"/>
    <w:rsid w:val="00622A38"/>
    <w:rsid w:val="00622A8E"/>
    <w:rsid w:val="00623200"/>
    <w:rsid w:val="0062372A"/>
    <w:rsid w:val="00623E98"/>
    <w:rsid w:val="006240A6"/>
    <w:rsid w:val="0062462B"/>
    <w:rsid w:val="0062475F"/>
    <w:rsid w:val="0062513C"/>
    <w:rsid w:val="00625751"/>
    <w:rsid w:val="00626393"/>
    <w:rsid w:val="006272FB"/>
    <w:rsid w:val="00627EAE"/>
    <w:rsid w:val="006302F9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60BCD"/>
    <w:rsid w:val="00661F80"/>
    <w:rsid w:val="00662323"/>
    <w:rsid w:val="006629A4"/>
    <w:rsid w:val="00663F65"/>
    <w:rsid w:val="0066425C"/>
    <w:rsid w:val="006644C6"/>
    <w:rsid w:val="00664A4C"/>
    <w:rsid w:val="00664D49"/>
    <w:rsid w:val="00667E70"/>
    <w:rsid w:val="006715BD"/>
    <w:rsid w:val="006731D4"/>
    <w:rsid w:val="00673DCD"/>
    <w:rsid w:val="0067431C"/>
    <w:rsid w:val="00674AEE"/>
    <w:rsid w:val="00674F24"/>
    <w:rsid w:val="00675294"/>
    <w:rsid w:val="006754EB"/>
    <w:rsid w:val="00675587"/>
    <w:rsid w:val="00676E97"/>
    <w:rsid w:val="00677688"/>
    <w:rsid w:val="00681504"/>
    <w:rsid w:val="0068189E"/>
    <w:rsid w:val="006823BD"/>
    <w:rsid w:val="00683100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9781F"/>
    <w:rsid w:val="006A056B"/>
    <w:rsid w:val="006A0B34"/>
    <w:rsid w:val="006A29B8"/>
    <w:rsid w:val="006A3DA1"/>
    <w:rsid w:val="006A4A7E"/>
    <w:rsid w:val="006A5811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7E25"/>
    <w:rsid w:val="006C0383"/>
    <w:rsid w:val="006C05F6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33B8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12"/>
    <w:rsid w:val="006F12DB"/>
    <w:rsid w:val="006F1BF3"/>
    <w:rsid w:val="006F2260"/>
    <w:rsid w:val="006F3B23"/>
    <w:rsid w:val="006F3B51"/>
    <w:rsid w:val="006F4165"/>
    <w:rsid w:val="006F4AAF"/>
    <w:rsid w:val="006F6963"/>
    <w:rsid w:val="006F6CF5"/>
    <w:rsid w:val="006F791B"/>
    <w:rsid w:val="006F7EB9"/>
    <w:rsid w:val="007002BA"/>
    <w:rsid w:val="00700320"/>
    <w:rsid w:val="007007D2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720"/>
    <w:rsid w:val="00721895"/>
    <w:rsid w:val="00721F55"/>
    <w:rsid w:val="0072348E"/>
    <w:rsid w:val="0072375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32C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1D80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0E5E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77AD0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3933"/>
    <w:rsid w:val="00794094"/>
    <w:rsid w:val="007951DF"/>
    <w:rsid w:val="00795828"/>
    <w:rsid w:val="00795C66"/>
    <w:rsid w:val="00796C0E"/>
    <w:rsid w:val="007970E8"/>
    <w:rsid w:val="007A01E9"/>
    <w:rsid w:val="007A0CCB"/>
    <w:rsid w:val="007A1627"/>
    <w:rsid w:val="007A18BB"/>
    <w:rsid w:val="007A27AF"/>
    <w:rsid w:val="007A2E67"/>
    <w:rsid w:val="007A3EC8"/>
    <w:rsid w:val="007A4FF9"/>
    <w:rsid w:val="007A50CA"/>
    <w:rsid w:val="007A6802"/>
    <w:rsid w:val="007B008D"/>
    <w:rsid w:val="007B1563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203"/>
    <w:rsid w:val="007C1542"/>
    <w:rsid w:val="007C173B"/>
    <w:rsid w:val="007C1FCC"/>
    <w:rsid w:val="007C35BB"/>
    <w:rsid w:val="007C39DE"/>
    <w:rsid w:val="007C405E"/>
    <w:rsid w:val="007C4A67"/>
    <w:rsid w:val="007C4ACA"/>
    <w:rsid w:val="007C4AD9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57C8"/>
    <w:rsid w:val="007D6746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38F6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E9D"/>
    <w:rsid w:val="008242A2"/>
    <w:rsid w:val="00824506"/>
    <w:rsid w:val="008253C6"/>
    <w:rsid w:val="008263CB"/>
    <w:rsid w:val="008263D1"/>
    <w:rsid w:val="00826723"/>
    <w:rsid w:val="0082677A"/>
    <w:rsid w:val="00827DDB"/>
    <w:rsid w:val="0083024D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4350"/>
    <w:rsid w:val="008565E1"/>
    <w:rsid w:val="00856771"/>
    <w:rsid w:val="0085743A"/>
    <w:rsid w:val="008618BD"/>
    <w:rsid w:val="0086284C"/>
    <w:rsid w:val="00862DE4"/>
    <w:rsid w:val="00862F36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327C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3F6"/>
    <w:rsid w:val="008A17D3"/>
    <w:rsid w:val="008A199B"/>
    <w:rsid w:val="008A1F65"/>
    <w:rsid w:val="008A22EA"/>
    <w:rsid w:val="008A2D56"/>
    <w:rsid w:val="008A3500"/>
    <w:rsid w:val="008A40F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2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629F"/>
    <w:rsid w:val="008D6DE4"/>
    <w:rsid w:val="008D77A5"/>
    <w:rsid w:val="008D77D4"/>
    <w:rsid w:val="008E085E"/>
    <w:rsid w:val="008E1F3A"/>
    <w:rsid w:val="008E20E9"/>
    <w:rsid w:val="008E2A8A"/>
    <w:rsid w:val="008E3A28"/>
    <w:rsid w:val="008E4CCC"/>
    <w:rsid w:val="008E4E38"/>
    <w:rsid w:val="008E53D2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565"/>
    <w:rsid w:val="00914FDB"/>
    <w:rsid w:val="00915E75"/>
    <w:rsid w:val="00916351"/>
    <w:rsid w:val="0091659F"/>
    <w:rsid w:val="00917CFB"/>
    <w:rsid w:val="00920220"/>
    <w:rsid w:val="009205E0"/>
    <w:rsid w:val="00921405"/>
    <w:rsid w:val="0092247F"/>
    <w:rsid w:val="00923537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38A"/>
    <w:rsid w:val="00947B82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71F"/>
    <w:rsid w:val="009579AF"/>
    <w:rsid w:val="00957C33"/>
    <w:rsid w:val="00960247"/>
    <w:rsid w:val="00960DC9"/>
    <w:rsid w:val="00961194"/>
    <w:rsid w:val="009628A8"/>
    <w:rsid w:val="00962F55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1FE7"/>
    <w:rsid w:val="009821F7"/>
    <w:rsid w:val="00983364"/>
    <w:rsid w:val="0098353F"/>
    <w:rsid w:val="00983748"/>
    <w:rsid w:val="009859C9"/>
    <w:rsid w:val="00986251"/>
    <w:rsid w:val="009866B7"/>
    <w:rsid w:val="009872F1"/>
    <w:rsid w:val="00987450"/>
    <w:rsid w:val="009903AA"/>
    <w:rsid w:val="0099071B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793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A16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793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D93"/>
    <w:rsid w:val="00A02EDB"/>
    <w:rsid w:val="00A03749"/>
    <w:rsid w:val="00A05D0F"/>
    <w:rsid w:val="00A06C68"/>
    <w:rsid w:val="00A0757E"/>
    <w:rsid w:val="00A0786A"/>
    <w:rsid w:val="00A10B71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9D7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5E6"/>
    <w:rsid w:val="00A25929"/>
    <w:rsid w:val="00A25DE5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1FC6"/>
    <w:rsid w:val="00A4295A"/>
    <w:rsid w:val="00A429A6"/>
    <w:rsid w:val="00A42C10"/>
    <w:rsid w:val="00A4399A"/>
    <w:rsid w:val="00A44905"/>
    <w:rsid w:val="00A44C6B"/>
    <w:rsid w:val="00A45942"/>
    <w:rsid w:val="00A45CCD"/>
    <w:rsid w:val="00A46657"/>
    <w:rsid w:val="00A46D84"/>
    <w:rsid w:val="00A4764E"/>
    <w:rsid w:val="00A47847"/>
    <w:rsid w:val="00A50502"/>
    <w:rsid w:val="00A50882"/>
    <w:rsid w:val="00A50B76"/>
    <w:rsid w:val="00A513A0"/>
    <w:rsid w:val="00A51699"/>
    <w:rsid w:val="00A51964"/>
    <w:rsid w:val="00A51E76"/>
    <w:rsid w:val="00A52070"/>
    <w:rsid w:val="00A529A8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9FE"/>
    <w:rsid w:val="00A64CC7"/>
    <w:rsid w:val="00A65089"/>
    <w:rsid w:val="00A65AB6"/>
    <w:rsid w:val="00A66693"/>
    <w:rsid w:val="00A6681C"/>
    <w:rsid w:val="00A67671"/>
    <w:rsid w:val="00A67D87"/>
    <w:rsid w:val="00A7028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1C7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65C7"/>
    <w:rsid w:val="00AC7610"/>
    <w:rsid w:val="00AC7D41"/>
    <w:rsid w:val="00AD1546"/>
    <w:rsid w:val="00AD23D8"/>
    <w:rsid w:val="00AD3702"/>
    <w:rsid w:val="00AD3BC7"/>
    <w:rsid w:val="00AD6054"/>
    <w:rsid w:val="00AD63C6"/>
    <w:rsid w:val="00AD6723"/>
    <w:rsid w:val="00AD7ADE"/>
    <w:rsid w:val="00AD7CC9"/>
    <w:rsid w:val="00AE019A"/>
    <w:rsid w:val="00AE0915"/>
    <w:rsid w:val="00AE109E"/>
    <w:rsid w:val="00AE1277"/>
    <w:rsid w:val="00AE15C4"/>
    <w:rsid w:val="00AE16AE"/>
    <w:rsid w:val="00AE1CBF"/>
    <w:rsid w:val="00AE1EC0"/>
    <w:rsid w:val="00AE2139"/>
    <w:rsid w:val="00AE2197"/>
    <w:rsid w:val="00AE3C09"/>
    <w:rsid w:val="00AE3CDA"/>
    <w:rsid w:val="00AE475F"/>
    <w:rsid w:val="00AE5267"/>
    <w:rsid w:val="00AE67A6"/>
    <w:rsid w:val="00AE6849"/>
    <w:rsid w:val="00AE68C1"/>
    <w:rsid w:val="00AF071F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71DD"/>
    <w:rsid w:val="00AF7443"/>
    <w:rsid w:val="00AF7783"/>
    <w:rsid w:val="00B0123C"/>
    <w:rsid w:val="00B01C59"/>
    <w:rsid w:val="00B020CB"/>
    <w:rsid w:val="00B022EB"/>
    <w:rsid w:val="00B02361"/>
    <w:rsid w:val="00B02D49"/>
    <w:rsid w:val="00B03266"/>
    <w:rsid w:val="00B03322"/>
    <w:rsid w:val="00B03A81"/>
    <w:rsid w:val="00B03B48"/>
    <w:rsid w:val="00B03CF6"/>
    <w:rsid w:val="00B04430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0F90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527"/>
    <w:rsid w:val="00B2795F"/>
    <w:rsid w:val="00B301EB"/>
    <w:rsid w:val="00B30923"/>
    <w:rsid w:val="00B30CA8"/>
    <w:rsid w:val="00B3111A"/>
    <w:rsid w:val="00B31451"/>
    <w:rsid w:val="00B31594"/>
    <w:rsid w:val="00B32126"/>
    <w:rsid w:val="00B3293F"/>
    <w:rsid w:val="00B32B50"/>
    <w:rsid w:val="00B32FBA"/>
    <w:rsid w:val="00B347BC"/>
    <w:rsid w:val="00B34BC6"/>
    <w:rsid w:val="00B34D4C"/>
    <w:rsid w:val="00B35E91"/>
    <w:rsid w:val="00B36AB6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36B"/>
    <w:rsid w:val="00B439AA"/>
    <w:rsid w:val="00B43BE1"/>
    <w:rsid w:val="00B44092"/>
    <w:rsid w:val="00B44750"/>
    <w:rsid w:val="00B4478C"/>
    <w:rsid w:val="00B44B45"/>
    <w:rsid w:val="00B45010"/>
    <w:rsid w:val="00B45E25"/>
    <w:rsid w:val="00B468A9"/>
    <w:rsid w:val="00B475C6"/>
    <w:rsid w:val="00B47872"/>
    <w:rsid w:val="00B47D80"/>
    <w:rsid w:val="00B47F54"/>
    <w:rsid w:val="00B50B2D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13D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18ED"/>
    <w:rsid w:val="00B62A6B"/>
    <w:rsid w:val="00B63031"/>
    <w:rsid w:val="00B63F5A"/>
    <w:rsid w:val="00B659B9"/>
    <w:rsid w:val="00B65EF1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22B"/>
    <w:rsid w:val="00B7761A"/>
    <w:rsid w:val="00B77650"/>
    <w:rsid w:val="00B80012"/>
    <w:rsid w:val="00B80590"/>
    <w:rsid w:val="00B806AD"/>
    <w:rsid w:val="00B80B6D"/>
    <w:rsid w:val="00B8133C"/>
    <w:rsid w:val="00B81A9B"/>
    <w:rsid w:val="00B81F5D"/>
    <w:rsid w:val="00B82122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423"/>
    <w:rsid w:val="00B8757F"/>
    <w:rsid w:val="00B87AD1"/>
    <w:rsid w:val="00B90056"/>
    <w:rsid w:val="00B90EA0"/>
    <w:rsid w:val="00B91614"/>
    <w:rsid w:val="00B917D0"/>
    <w:rsid w:val="00B92B51"/>
    <w:rsid w:val="00B9354E"/>
    <w:rsid w:val="00B9386A"/>
    <w:rsid w:val="00B93C53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D45"/>
    <w:rsid w:val="00B97041"/>
    <w:rsid w:val="00BA02EE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D43"/>
    <w:rsid w:val="00BC4E03"/>
    <w:rsid w:val="00BC6611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D6C41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59D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E05"/>
    <w:rsid w:val="00C055D7"/>
    <w:rsid w:val="00C064C6"/>
    <w:rsid w:val="00C06CAE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4D76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A2E"/>
    <w:rsid w:val="00C37CB9"/>
    <w:rsid w:val="00C41449"/>
    <w:rsid w:val="00C42644"/>
    <w:rsid w:val="00C44B60"/>
    <w:rsid w:val="00C458F4"/>
    <w:rsid w:val="00C4655F"/>
    <w:rsid w:val="00C46F3C"/>
    <w:rsid w:val="00C4783A"/>
    <w:rsid w:val="00C47A62"/>
    <w:rsid w:val="00C517AA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1518"/>
    <w:rsid w:val="00C61590"/>
    <w:rsid w:val="00C6193B"/>
    <w:rsid w:val="00C62D63"/>
    <w:rsid w:val="00C63202"/>
    <w:rsid w:val="00C638A1"/>
    <w:rsid w:val="00C63D59"/>
    <w:rsid w:val="00C6516C"/>
    <w:rsid w:val="00C66101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CE"/>
    <w:rsid w:val="00C7442D"/>
    <w:rsid w:val="00C74F3D"/>
    <w:rsid w:val="00C75C6E"/>
    <w:rsid w:val="00C77D87"/>
    <w:rsid w:val="00C80283"/>
    <w:rsid w:val="00C80A32"/>
    <w:rsid w:val="00C8127D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1A30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03D"/>
    <w:rsid w:val="00CA3161"/>
    <w:rsid w:val="00CA33C9"/>
    <w:rsid w:val="00CA3A79"/>
    <w:rsid w:val="00CA3DA5"/>
    <w:rsid w:val="00CA4415"/>
    <w:rsid w:val="00CA4472"/>
    <w:rsid w:val="00CA5640"/>
    <w:rsid w:val="00CA5D05"/>
    <w:rsid w:val="00CA60CB"/>
    <w:rsid w:val="00CA6417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810"/>
    <w:rsid w:val="00CD1CF6"/>
    <w:rsid w:val="00CD2584"/>
    <w:rsid w:val="00CD27AB"/>
    <w:rsid w:val="00CD2941"/>
    <w:rsid w:val="00CD2F9D"/>
    <w:rsid w:val="00CD344F"/>
    <w:rsid w:val="00CD4E2E"/>
    <w:rsid w:val="00CD5034"/>
    <w:rsid w:val="00CD5747"/>
    <w:rsid w:val="00CD57FF"/>
    <w:rsid w:val="00CD5F46"/>
    <w:rsid w:val="00CD6A6B"/>
    <w:rsid w:val="00CD6B21"/>
    <w:rsid w:val="00CE047C"/>
    <w:rsid w:val="00CE0890"/>
    <w:rsid w:val="00CE1651"/>
    <w:rsid w:val="00CE1E14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553"/>
    <w:rsid w:val="00D04C86"/>
    <w:rsid w:val="00D05BE1"/>
    <w:rsid w:val="00D07870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52D"/>
    <w:rsid w:val="00D40F21"/>
    <w:rsid w:val="00D41653"/>
    <w:rsid w:val="00D416AA"/>
    <w:rsid w:val="00D41D76"/>
    <w:rsid w:val="00D4205C"/>
    <w:rsid w:val="00D42B80"/>
    <w:rsid w:val="00D42C31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B5E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97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877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595C"/>
    <w:rsid w:val="00DA62D6"/>
    <w:rsid w:val="00DA63B4"/>
    <w:rsid w:val="00DA6A1B"/>
    <w:rsid w:val="00DA6EB0"/>
    <w:rsid w:val="00DB007A"/>
    <w:rsid w:val="00DB08F8"/>
    <w:rsid w:val="00DB0C30"/>
    <w:rsid w:val="00DB0C54"/>
    <w:rsid w:val="00DB22DE"/>
    <w:rsid w:val="00DB3457"/>
    <w:rsid w:val="00DB3ED8"/>
    <w:rsid w:val="00DB4A0C"/>
    <w:rsid w:val="00DB4D68"/>
    <w:rsid w:val="00DB5344"/>
    <w:rsid w:val="00DB65D0"/>
    <w:rsid w:val="00DB7767"/>
    <w:rsid w:val="00DB779E"/>
    <w:rsid w:val="00DC0025"/>
    <w:rsid w:val="00DC1666"/>
    <w:rsid w:val="00DC250F"/>
    <w:rsid w:val="00DC2F6A"/>
    <w:rsid w:val="00DC4281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326E"/>
    <w:rsid w:val="00E147A4"/>
    <w:rsid w:val="00E14A95"/>
    <w:rsid w:val="00E14C6C"/>
    <w:rsid w:val="00E15BCC"/>
    <w:rsid w:val="00E1695A"/>
    <w:rsid w:val="00E17038"/>
    <w:rsid w:val="00E17E3E"/>
    <w:rsid w:val="00E207DA"/>
    <w:rsid w:val="00E23690"/>
    <w:rsid w:val="00E23FF2"/>
    <w:rsid w:val="00E24790"/>
    <w:rsid w:val="00E24DF8"/>
    <w:rsid w:val="00E26300"/>
    <w:rsid w:val="00E26326"/>
    <w:rsid w:val="00E27411"/>
    <w:rsid w:val="00E27739"/>
    <w:rsid w:val="00E27B6A"/>
    <w:rsid w:val="00E27E15"/>
    <w:rsid w:val="00E31C17"/>
    <w:rsid w:val="00E31D46"/>
    <w:rsid w:val="00E322BF"/>
    <w:rsid w:val="00E32562"/>
    <w:rsid w:val="00E32847"/>
    <w:rsid w:val="00E33AFC"/>
    <w:rsid w:val="00E35F64"/>
    <w:rsid w:val="00E36A15"/>
    <w:rsid w:val="00E36D74"/>
    <w:rsid w:val="00E37C28"/>
    <w:rsid w:val="00E40BEF"/>
    <w:rsid w:val="00E4164F"/>
    <w:rsid w:val="00E41A35"/>
    <w:rsid w:val="00E41BAC"/>
    <w:rsid w:val="00E423D9"/>
    <w:rsid w:val="00E42867"/>
    <w:rsid w:val="00E43313"/>
    <w:rsid w:val="00E433BF"/>
    <w:rsid w:val="00E43575"/>
    <w:rsid w:val="00E44841"/>
    <w:rsid w:val="00E44ABB"/>
    <w:rsid w:val="00E45BEA"/>
    <w:rsid w:val="00E45D09"/>
    <w:rsid w:val="00E468C4"/>
    <w:rsid w:val="00E46F45"/>
    <w:rsid w:val="00E47A0D"/>
    <w:rsid w:val="00E50534"/>
    <w:rsid w:val="00E50AA7"/>
    <w:rsid w:val="00E521EF"/>
    <w:rsid w:val="00E53C15"/>
    <w:rsid w:val="00E54922"/>
    <w:rsid w:val="00E54F9D"/>
    <w:rsid w:val="00E5514C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603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703BA"/>
    <w:rsid w:val="00E70B79"/>
    <w:rsid w:val="00E70ED8"/>
    <w:rsid w:val="00E71E91"/>
    <w:rsid w:val="00E725C6"/>
    <w:rsid w:val="00E728C9"/>
    <w:rsid w:val="00E731E8"/>
    <w:rsid w:val="00E74335"/>
    <w:rsid w:val="00E75381"/>
    <w:rsid w:val="00E756B5"/>
    <w:rsid w:val="00E757A2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4ED"/>
    <w:rsid w:val="00E9462A"/>
    <w:rsid w:val="00E94BF3"/>
    <w:rsid w:val="00E95811"/>
    <w:rsid w:val="00E96597"/>
    <w:rsid w:val="00E967A9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47ED"/>
    <w:rsid w:val="00EA4DB5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498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5FD3"/>
    <w:rsid w:val="00EE68D6"/>
    <w:rsid w:val="00EE6ABE"/>
    <w:rsid w:val="00EE7122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4D4D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21A"/>
    <w:rsid w:val="00F04485"/>
    <w:rsid w:val="00F04594"/>
    <w:rsid w:val="00F04EE3"/>
    <w:rsid w:val="00F059D2"/>
    <w:rsid w:val="00F05CA4"/>
    <w:rsid w:val="00F05CC1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6CA"/>
    <w:rsid w:val="00F157DA"/>
    <w:rsid w:val="00F17277"/>
    <w:rsid w:val="00F17975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27333"/>
    <w:rsid w:val="00F27A2F"/>
    <w:rsid w:val="00F30514"/>
    <w:rsid w:val="00F30E58"/>
    <w:rsid w:val="00F313C6"/>
    <w:rsid w:val="00F31590"/>
    <w:rsid w:val="00F31AD0"/>
    <w:rsid w:val="00F31C88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37E30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6F5C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07"/>
    <w:rsid w:val="00F62B80"/>
    <w:rsid w:val="00F6499C"/>
    <w:rsid w:val="00F64D05"/>
    <w:rsid w:val="00F64E5F"/>
    <w:rsid w:val="00F65252"/>
    <w:rsid w:val="00F659EF"/>
    <w:rsid w:val="00F6669C"/>
    <w:rsid w:val="00F67697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ACC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A43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0857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38B8"/>
    <w:rsid w:val="00F94196"/>
    <w:rsid w:val="00F95417"/>
    <w:rsid w:val="00F961CA"/>
    <w:rsid w:val="00F9660A"/>
    <w:rsid w:val="00F96F4F"/>
    <w:rsid w:val="00F96F66"/>
    <w:rsid w:val="00F97A76"/>
    <w:rsid w:val="00FA0890"/>
    <w:rsid w:val="00FA2232"/>
    <w:rsid w:val="00FA28B2"/>
    <w:rsid w:val="00FA3F69"/>
    <w:rsid w:val="00FA44FB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DDD"/>
    <w:rsid w:val="00FB7E94"/>
    <w:rsid w:val="00FC1C5C"/>
    <w:rsid w:val="00FC1C7B"/>
    <w:rsid w:val="00FC3214"/>
    <w:rsid w:val="00FC3808"/>
    <w:rsid w:val="00FC544B"/>
    <w:rsid w:val="00FC5BE0"/>
    <w:rsid w:val="00FC6714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4D5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acctfourfigures">
    <w:name w:val="acct four figures"/>
    <w:aliases w:val="a4"/>
    <w:basedOn w:val="Normal"/>
    <w:rsid w:val="006C05F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52F5C-6CEF-4A3A-ABEA-778B1EF2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11</Pages>
  <Words>2407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kittiya</cp:lastModifiedBy>
  <cp:revision>2</cp:revision>
  <cp:lastPrinted>2017-11-06T01:36:00Z</cp:lastPrinted>
  <dcterms:created xsi:type="dcterms:W3CDTF">2017-11-08T02:44:00Z</dcterms:created>
  <dcterms:modified xsi:type="dcterms:W3CDTF">2017-11-08T02:44:00Z</dcterms:modified>
</cp:coreProperties>
</file>